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2024年临江公司锅炉水平烟道落灰管改造及炉排底冷却风管改造备件采购项目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202407026</w:t>
      </w:r>
    </w:p>
    <w:p>
      <w:pPr>
        <w:spacing w:line="360" w:lineRule="auto"/>
        <w:jc w:val="center"/>
        <w:rPr>
          <w:rFonts w:cs="仿宋" w:asciiTheme="minorEastAsia" w:hAnsiTheme="minorEastAsia"/>
          <w:b/>
          <w:bCs/>
          <w:sz w:val="72"/>
          <w:szCs w:val="72"/>
        </w:rPr>
      </w:pPr>
    </w:p>
    <w:p>
      <w:pPr>
        <w:pStyle w:val="6"/>
        <w:rPr>
          <w:rFonts w:asciiTheme="minorEastAsia" w:hAnsiTheme="minorEastAsia"/>
        </w:rPr>
      </w:pPr>
    </w:p>
    <w:p>
      <w:pPr>
        <w:spacing w:line="360" w:lineRule="auto"/>
        <w:jc w:val="center"/>
        <w:rPr>
          <w:rFonts w:cs="仿宋" w:asciiTheme="minorEastAsia" w:hAnsiTheme="minorEastAsia"/>
          <w:b/>
          <w:bCs/>
          <w:sz w:val="72"/>
          <w:szCs w:val="72"/>
        </w:rPr>
      </w:pPr>
    </w:p>
    <w:p>
      <w:pPr>
        <w:pStyle w:val="9"/>
      </w:pPr>
    </w:p>
    <w:p/>
    <w:p>
      <w:pPr>
        <w:pStyle w:val="9"/>
      </w:pPr>
    </w:p>
    <w:p/>
    <w:p>
      <w:pPr>
        <w:spacing w:line="360" w:lineRule="auto"/>
        <w:rPr>
          <w:rFonts w:cs="仿宋" w:asciiTheme="minorEastAsia" w:hAnsiTheme="minorEastAsia"/>
          <w:sz w:val="24"/>
        </w:rPr>
      </w:pPr>
    </w:p>
    <w:p>
      <w:pPr>
        <w:pStyle w:val="9"/>
        <w:rPr>
          <w:rFonts w:cs="仿宋" w:asciiTheme="minorEastAsia" w:hAnsiTheme="minorEastAsia"/>
          <w:sz w:val="24"/>
          <w:szCs w:val="24"/>
        </w:rPr>
      </w:pPr>
    </w:p>
    <w:p>
      <w:pPr>
        <w:pStyle w:val="9"/>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7</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 xml:space="preserve"> </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79"/>
      <w:bookmarkStart w:id="2" w:name="_Toc28359002"/>
      <w:bookmarkStart w:id="3" w:name="_Toc35393621"/>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3"/>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202407026</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2024年临江公司锅炉水平烟道落灰管改造及炉排底冷却风管改造备件采购项目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szCs w:val="24"/>
          <w:highlight w:val="none"/>
          <w:u w:val="single"/>
          <w:lang w:val="en-US" w:eastAsia="zh-CN"/>
        </w:rPr>
        <w:t>27.5</w:t>
      </w:r>
      <w:r>
        <w:rPr>
          <w:rFonts w:hint="eastAsia" w:cs="仿宋" w:asciiTheme="minorEastAsia" w:hAnsiTheme="minorEastAsia"/>
          <w:b/>
          <w:bCs/>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锅炉水平烟道落灰管改造及炉排底冷却风管改造备件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供货</w:t>
      </w:r>
      <w:r>
        <w:rPr>
          <w:rFonts w:hint="eastAsia" w:cs="仿宋" w:asciiTheme="minorEastAsia" w:hAnsiTheme="minorEastAsia"/>
          <w:sz w:val="24"/>
          <w:u w:val="single"/>
          <w:lang w:val="en-US" w:eastAsia="zh-CN"/>
        </w:rPr>
        <w:t>安装验收</w:t>
      </w:r>
      <w:r>
        <w:rPr>
          <w:rFonts w:hint="eastAsia" w:cs="仿宋" w:asciiTheme="minorEastAsia" w:hAnsiTheme="minorEastAsia"/>
          <w:sz w:val="24"/>
          <w:u w:val="single"/>
        </w:rPr>
        <w:t>结束后合同自行终止。</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28359003"/>
      <w:bookmarkStart w:id="7" w:name="_Toc35393622"/>
      <w:bookmarkStart w:id="8" w:name="_Toc28359080"/>
      <w:bookmarkStart w:id="9" w:name="_Toc35393791"/>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35393792"/>
      <w:bookmarkStart w:id="12" w:name="_Toc35393623"/>
      <w:bookmarkStart w:id="13" w:name="_Toc28359004"/>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3"/>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28359082"/>
      <w:bookmarkStart w:id="16" w:name="_Toc35393793"/>
      <w:bookmarkStart w:id="17" w:name="_Toc35393624"/>
      <w:r>
        <w:rPr>
          <w:rFonts w:hint="eastAsia" w:cs="仿宋" w:asciiTheme="minorEastAsia" w:hAnsiTheme="minorEastAsia" w:eastAsiaTheme="minorEastAsia"/>
          <w:b w:val="0"/>
          <w:sz w:val="24"/>
          <w:szCs w:val="24"/>
        </w:rPr>
        <w:t xml:space="preserve">1.时间：报价截止时间前。   </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07</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07</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07月22</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5500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eastAsia="zh-CN"/>
              </w:rPr>
              <w:t>2024年临江公司锅炉水平烟道落灰管改造及炉排底冷却风管改造备件采购项目</w:t>
            </w:r>
            <w:r>
              <w:rPr>
                <w:rFonts w:cs="仿宋" w:asciiTheme="minorEastAsia" w:hAnsiTheme="minorEastAsia"/>
                <w:sz w:val="24"/>
                <w:u w:val="single"/>
              </w:rPr>
              <w:t xml:space="preserve">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6"/>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6"/>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9"/>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8"/>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8"/>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6"/>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8"/>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6"/>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6"/>
        <w:ind w:firstLine="480" w:firstLineChars="200"/>
        <w:rPr>
          <w:rFonts w:hint="eastAsia"/>
          <w:lang w:val="en-US"/>
        </w:rPr>
      </w:pPr>
      <w:r>
        <w:rPr>
          <w:rFonts w:hint="eastAsia"/>
          <w:lang w:val="en-US"/>
        </w:rPr>
        <w:t>杭州临江环境能源有限公司因日常生产需要，需采购</w:t>
      </w:r>
      <w:r>
        <w:rPr>
          <w:rFonts w:hint="eastAsia"/>
          <w:lang w:val="en-US" w:eastAsia="zh-CN"/>
        </w:rPr>
        <w:t>锅炉水平烟道落灰管改造及炉排底冷却风管改造备件用于改造。</w:t>
      </w:r>
      <w:r>
        <w:rPr>
          <w:rFonts w:hint="eastAsia"/>
          <w:lang w:val="en-US"/>
        </w:rPr>
        <w:t>具体如下：</w:t>
      </w:r>
    </w:p>
    <w:tbl>
      <w:tblPr>
        <w:tblStyle w:val="15"/>
        <w:tblW w:w="90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数量</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焊管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φ325*6，Q235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60</w:t>
            </w:r>
          </w:p>
        </w:tc>
        <w:tc>
          <w:tcPr>
            <w:tcW w:w="2543"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碳钢平焊法兰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片</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48</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气动刀闸阀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PZ673H-10C DN300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24</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金属石墨缠绕垫</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48</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M22*100 全牙8.8级</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套</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192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焊管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φ219*5，Q235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90°弯头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 壁厚6mm</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24</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碳钢平焊法兰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12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碳钢法兰盲板</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金属石墨缠绕垫</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膨胀螺栓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M10*80 不锈钢</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24</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M12*50 8.8级</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套</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72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风机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风量3000m³/h离心式通风机电机功率7.5KW额定电压380V额定转速2900rpm风压5000pa 带控制柜 风机出口带方变圆（DN200）短接</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蝶阀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D41W-16C-DN300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RVV4*4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镀锌管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144</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金属波纹管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300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角铁</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40*4</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108</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U型卡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120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保温材料</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 xml:space="preserve">灰铁皮，50厚保温岩棉（325管保温） </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60</w:t>
            </w:r>
          </w:p>
        </w:tc>
        <w:tc>
          <w:tcPr>
            <w:tcW w:w="2543"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pStyle w:val="7"/>
        <w:rPr>
          <w:rFonts w:hint="eastAsia"/>
          <w:lang w:val="en-US"/>
        </w:rPr>
      </w:pPr>
    </w:p>
    <w:p>
      <w:pPr>
        <w:pStyle w:val="6"/>
        <w:numPr>
          <w:ilvl w:val="0"/>
          <w:numId w:val="0"/>
        </w:numPr>
        <w:spacing w:after="0" w:line="360" w:lineRule="auto"/>
        <w:ind w:firstLine="480" w:firstLineChars="200"/>
        <w:rPr>
          <w:rFonts w:hint="eastAsia" w:ascii="宋体" w:hAnsi="宋体" w:eastAsia="宋体" w:cs="宋体"/>
          <w:b w:val="0"/>
          <w:bCs w:val="0"/>
          <w:snapToGrid/>
          <w:color w:val="auto"/>
          <w:kern w:val="2"/>
          <w:sz w:val="24"/>
          <w:szCs w:val="24"/>
          <w:lang w:val="en-US" w:eastAsia="zh-CN"/>
        </w:rPr>
      </w:pPr>
      <w:r>
        <w:rPr>
          <w:rFonts w:hint="eastAsia" w:ascii="宋体" w:hAnsi="宋体" w:eastAsia="宋体" w:cs="宋体"/>
          <w:b w:val="0"/>
          <w:bCs w:val="0"/>
          <w:snapToGrid/>
          <w:color w:val="auto"/>
          <w:kern w:val="2"/>
          <w:sz w:val="24"/>
          <w:szCs w:val="24"/>
          <w:lang w:val="en-US" w:eastAsia="zh-CN" w:bidi="ar-SA"/>
        </w:rPr>
        <w:t>1.</w:t>
      </w:r>
      <w:r>
        <w:rPr>
          <w:rFonts w:hint="eastAsia" w:ascii="宋体" w:hAnsi="宋体" w:eastAsia="宋体" w:cs="宋体"/>
          <w:b w:val="0"/>
          <w:bCs w:val="0"/>
          <w:snapToGrid/>
          <w:color w:val="auto"/>
          <w:kern w:val="2"/>
          <w:sz w:val="24"/>
          <w:szCs w:val="24"/>
        </w:rPr>
        <w:t>清单数量为</w:t>
      </w:r>
      <w:r>
        <w:rPr>
          <w:rFonts w:hint="eastAsia" w:ascii="宋体" w:hAnsi="宋体" w:eastAsia="宋体" w:cs="宋体"/>
          <w:b w:val="0"/>
          <w:bCs w:val="0"/>
          <w:snapToGrid/>
          <w:color w:val="auto"/>
          <w:kern w:val="2"/>
          <w:sz w:val="24"/>
          <w:szCs w:val="24"/>
          <w:lang w:val="en-US" w:eastAsia="zh-CN"/>
        </w:rPr>
        <w:t>采购人方案图纸的数量测算</w:t>
      </w:r>
      <w:r>
        <w:rPr>
          <w:rFonts w:hint="eastAsia" w:ascii="宋体" w:hAnsi="宋体" w:eastAsia="宋体" w:cs="宋体"/>
          <w:b w:val="0"/>
          <w:bCs w:val="0"/>
          <w:snapToGrid/>
          <w:color w:val="auto"/>
          <w:kern w:val="2"/>
          <w:sz w:val="24"/>
          <w:szCs w:val="24"/>
        </w:rPr>
        <w:t>，</w:t>
      </w:r>
      <w:r>
        <w:rPr>
          <w:rFonts w:hint="eastAsia" w:ascii="宋体" w:hAnsi="宋体" w:eastAsia="宋体" w:cs="宋体"/>
          <w:b w:val="0"/>
          <w:bCs w:val="0"/>
          <w:snapToGrid/>
          <w:color w:val="auto"/>
          <w:kern w:val="2"/>
          <w:sz w:val="24"/>
          <w:szCs w:val="24"/>
          <w:lang w:val="en-US" w:eastAsia="zh-CN"/>
        </w:rPr>
        <w:t>供应商</w:t>
      </w:r>
      <w:r>
        <w:rPr>
          <w:rFonts w:hint="eastAsia" w:hAnsi="宋体" w:eastAsia="宋体" w:cs="宋体"/>
          <w:b w:val="0"/>
          <w:bCs w:val="0"/>
          <w:snapToGrid/>
          <w:color w:val="auto"/>
          <w:kern w:val="2"/>
          <w:sz w:val="24"/>
          <w:szCs w:val="24"/>
          <w:lang w:val="en-US" w:eastAsia="zh-CN"/>
        </w:rPr>
        <w:t>可</w:t>
      </w:r>
      <w:r>
        <w:rPr>
          <w:rFonts w:hint="eastAsia" w:ascii="宋体" w:hAnsi="宋体" w:eastAsia="宋体" w:cs="宋体"/>
          <w:b w:val="0"/>
          <w:bCs w:val="0"/>
          <w:snapToGrid/>
          <w:color w:val="auto"/>
          <w:kern w:val="2"/>
          <w:sz w:val="24"/>
          <w:szCs w:val="24"/>
          <w:lang w:val="en-US" w:eastAsia="zh-CN"/>
        </w:rPr>
        <w:t>按方案图纸测算</w:t>
      </w:r>
      <w:r>
        <w:rPr>
          <w:rFonts w:hint="eastAsia" w:hAnsi="宋体" w:eastAsia="宋体" w:cs="宋体"/>
          <w:b w:val="0"/>
          <w:bCs w:val="0"/>
          <w:snapToGrid/>
          <w:color w:val="auto"/>
          <w:kern w:val="2"/>
          <w:sz w:val="24"/>
          <w:szCs w:val="24"/>
          <w:lang w:val="en-US" w:eastAsia="zh-CN"/>
        </w:rPr>
        <w:t>或自行现场确认数量，材料使用数量按实结算，</w:t>
      </w:r>
      <w:r>
        <w:rPr>
          <w:rFonts w:hint="eastAsia" w:ascii="宋体" w:hAnsi="宋体" w:eastAsia="宋体" w:cs="宋体"/>
          <w:b w:val="0"/>
          <w:bCs w:val="0"/>
          <w:snapToGrid/>
          <w:color w:val="auto"/>
          <w:kern w:val="2"/>
          <w:sz w:val="24"/>
          <w:szCs w:val="24"/>
          <w:lang w:val="en-US" w:eastAsia="zh-CN"/>
        </w:rPr>
        <w:t>方案</w:t>
      </w:r>
      <w:r>
        <w:rPr>
          <w:rFonts w:hint="eastAsia" w:hAnsi="宋体" w:eastAsia="宋体" w:cs="宋体"/>
          <w:b w:val="0"/>
          <w:bCs w:val="0"/>
          <w:snapToGrid/>
          <w:color w:val="auto"/>
          <w:kern w:val="2"/>
          <w:sz w:val="24"/>
          <w:szCs w:val="24"/>
          <w:lang w:val="en-US" w:eastAsia="zh-CN"/>
        </w:rPr>
        <w:t>简图</w:t>
      </w:r>
      <w:r>
        <w:rPr>
          <w:rFonts w:hint="eastAsia" w:ascii="宋体" w:hAnsi="宋体" w:eastAsia="宋体" w:cs="宋体"/>
          <w:b w:val="0"/>
          <w:bCs w:val="0"/>
          <w:snapToGrid/>
          <w:color w:val="auto"/>
          <w:kern w:val="2"/>
          <w:sz w:val="24"/>
          <w:szCs w:val="24"/>
          <w:lang w:val="en-US" w:eastAsia="zh-CN"/>
        </w:rPr>
        <w:t>见</w:t>
      </w:r>
      <w:r>
        <w:rPr>
          <w:rFonts w:hint="eastAsia" w:hAnsi="宋体" w:eastAsia="宋体" w:cs="宋体"/>
          <w:b w:val="0"/>
          <w:bCs w:val="0"/>
          <w:snapToGrid/>
          <w:color w:val="auto"/>
          <w:kern w:val="2"/>
          <w:sz w:val="24"/>
          <w:szCs w:val="24"/>
          <w:lang w:val="en-US" w:eastAsia="zh-CN"/>
        </w:rPr>
        <w:t>采购需求下附图</w:t>
      </w:r>
      <w:r>
        <w:rPr>
          <w:rFonts w:hint="eastAsia" w:ascii="宋体" w:hAnsi="宋体" w:eastAsia="宋体" w:cs="宋体"/>
          <w:b w:val="0"/>
          <w:bCs w:val="0"/>
          <w:snapToGrid/>
          <w:color w:val="auto"/>
          <w:kern w:val="2"/>
          <w:sz w:val="24"/>
          <w:szCs w:val="24"/>
          <w:lang w:val="en-US" w:eastAsia="zh-CN"/>
        </w:rPr>
        <w:t>。</w:t>
      </w:r>
    </w:p>
    <w:p>
      <w:pPr>
        <w:pStyle w:val="6"/>
        <w:numPr>
          <w:ilvl w:val="0"/>
          <w:numId w:val="0"/>
        </w:numPr>
        <w:spacing w:after="0" w:line="360" w:lineRule="auto"/>
        <w:ind w:firstLine="480" w:firstLineChars="200"/>
        <w:rPr>
          <w:rFonts w:hint="default"/>
          <w:b w:val="0"/>
          <w:bCs w:val="0"/>
          <w:sz w:val="24"/>
          <w:szCs w:val="24"/>
          <w:lang w:val="en-US"/>
        </w:rPr>
      </w:pPr>
      <w:r>
        <w:rPr>
          <w:rFonts w:hint="default" w:ascii="宋体" w:hAnsi="Arial" w:cs="Arial" w:eastAsiaTheme="minorEastAsia"/>
          <w:b w:val="0"/>
          <w:bCs w:val="0"/>
          <w:snapToGrid w:val="0"/>
          <w:kern w:val="2"/>
          <w:sz w:val="24"/>
          <w:szCs w:val="24"/>
          <w:lang w:val="en-US" w:eastAsia="zh-CN" w:bidi="ar-SA"/>
        </w:rPr>
        <w:t>2.</w:t>
      </w:r>
      <w:r>
        <w:rPr>
          <w:rFonts w:hint="eastAsia" w:cs="Arial"/>
          <w:b w:val="0"/>
          <w:bCs w:val="0"/>
          <w:snapToGrid w:val="0"/>
          <w:kern w:val="2"/>
          <w:sz w:val="24"/>
          <w:szCs w:val="24"/>
          <w:lang w:val="en-US" w:eastAsia="zh-CN" w:bidi="ar-SA"/>
        </w:rPr>
        <w:t>水平烟道开口位置离地面7</w:t>
      </w:r>
      <w:r>
        <w:rPr>
          <w:rFonts w:hint="eastAsia" w:ascii="宋体" w:hAnsi="Arial" w:cs="Arial"/>
          <w:b w:val="0"/>
          <w:bCs w:val="0"/>
          <w:snapToGrid w:val="0"/>
          <w:kern w:val="2"/>
          <w:sz w:val="24"/>
          <w:szCs w:val="24"/>
          <w:lang w:val="en-US" w:eastAsia="zh-CN" w:bidi="ar-SA"/>
        </w:rPr>
        <w:t>.</w:t>
      </w:r>
      <w:r>
        <w:rPr>
          <w:rFonts w:hint="eastAsia" w:cs="Arial"/>
          <w:b w:val="0"/>
          <w:bCs w:val="0"/>
          <w:snapToGrid w:val="0"/>
          <w:kern w:val="2"/>
          <w:sz w:val="24"/>
          <w:szCs w:val="24"/>
          <w:lang w:val="en-US" w:eastAsia="zh-CN" w:bidi="ar-SA"/>
        </w:rPr>
        <w:t>5</w:t>
      </w:r>
      <w:r>
        <w:rPr>
          <w:rFonts w:hint="eastAsia" w:ascii="宋体" w:hAnsi="Arial" w:cs="Arial"/>
          <w:b w:val="0"/>
          <w:bCs w:val="0"/>
          <w:snapToGrid w:val="0"/>
          <w:kern w:val="2"/>
          <w:sz w:val="24"/>
          <w:szCs w:val="24"/>
          <w:lang w:val="en-US" w:eastAsia="zh-CN" w:bidi="ar-SA"/>
        </w:rPr>
        <w:t>m</w:t>
      </w:r>
      <w:r>
        <w:rPr>
          <w:rFonts w:hint="eastAsia" w:cs="Arial"/>
          <w:b w:val="0"/>
          <w:bCs w:val="0"/>
          <w:snapToGrid w:val="0"/>
          <w:kern w:val="2"/>
          <w:sz w:val="24"/>
          <w:szCs w:val="24"/>
          <w:lang w:val="en-US" w:eastAsia="zh-CN" w:bidi="ar-SA"/>
        </w:rPr>
        <w:t>左右</w:t>
      </w:r>
      <w:r>
        <w:rPr>
          <w:rFonts w:hint="eastAsia" w:ascii="宋体" w:hAnsi="Arial" w:cs="Arial"/>
          <w:b w:val="0"/>
          <w:bCs w:val="0"/>
          <w:snapToGrid w:val="0"/>
          <w:kern w:val="2"/>
          <w:sz w:val="24"/>
          <w:szCs w:val="24"/>
          <w:lang w:val="en-US" w:eastAsia="zh-CN" w:bidi="ar-SA"/>
        </w:rPr>
        <w:t>，</w:t>
      </w:r>
      <w:r>
        <w:rPr>
          <w:rFonts w:hint="eastAsia" w:cs="Arial"/>
          <w:b w:val="0"/>
          <w:bCs w:val="0"/>
          <w:snapToGrid w:val="0"/>
          <w:kern w:val="2"/>
          <w:sz w:val="24"/>
          <w:szCs w:val="24"/>
          <w:lang w:val="en-US" w:eastAsia="zh-CN" w:bidi="ar-SA"/>
        </w:rPr>
        <w:t>增加轴流风机改造</w:t>
      </w:r>
      <w:r>
        <w:rPr>
          <w:rFonts w:hint="eastAsia" w:ascii="宋体" w:hAnsi="Arial" w:cs="Arial"/>
          <w:b w:val="0"/>
          <w:bCs w:val="0"/>
          <w:snapToGrid w:val="0"/>
          <w:kern w:val="2"/>
          <w:sz w:val="24"/>
          <w:szCs w:val="24"/>
          <w:lang w:val="en-US" w:eastAsia="zh-CN" w:bidi="ar-SA"/>
        </w:rPr>
        <w:t>平台</w:t>
      </w:r>
      <w:r>
        <w:rPr>
          <w:rFonts w:hint="eastAsia" w:cs="Arial"/>
          <w:b w:val="0"/>
          <w:bCs w:val="0"/>
          <w:snapToGrid w:val="0"/>
          <w:kern w:val="2"/>
          <w:sz w:val="24"/>
          <w:szCs w:val="24"/>
          <w:lang w:val="en-US" w:eastAsia="zh-CN" w:bidi="ar-SA"/>
        </w:rPr>
        <w:t>距离地面11</w:t>
      </w:r>
      <w:r>
        <w:rPr>
          <w:rFonts w:hint="eastAsia" w:ascii="宋体" w:hAnsi="Arial" w:cs="Arial"/>
          <w:b w:val="0"/>
          <w:bCs w:val="0"/>
          <w:snapToGrid w:val="0"/>
          <w:kern w:val="2"/>
          <w:sz w:val="24"/>
          <w:szCs w:val="24"/>
          <w:lang w:val="en-US" w:eastAsia="zh-CN" w:bidi="ar-SA"/>
        </w:rPr>
        <w:t>.</w:t>
      </w:r>
      <w:r>
        <w:rPr>
          <w:rFonts w:hint="eastAsia" w:cs="Arial"/>
          <w:b w:val="0"/>
          <w:bCs w:val="0"/>
          <w:snapToGrid w:val="0"/>
          <w:kern w:val="2"/>
          <w:sz w:val="24"/>
          <w:szCs w:val="24"/>
          <w:lang w:val="en-US" w:eastAsia="zh-CN" w:bidi="ar-SA"/>
        </w:rPr>
        <w:t>9</w:t>
      </w:r>
      <w:r>
        <w:rPr>
          <w:rFonts w:hint="eastAsia" w:ascii="宋体" w:hAnsi="Arial" w:cs="Arial"/>
          <w:b w:val="0"/>
          <w:bCs w:val="0"/>
          <w:snapToGrid w:val="0"/>
          <w:kern w:val="2"/>
          <w:sz w:val="24"/>
          <w:szCs w:val="24"/>
          <w:lang w:val="en-US" w:eastAsia="zh-CN" w:bidi="ar-SA"/>
        </w:rPr>
        <w:t>m</w:t>
      </w:r>
      <w:r>
        <w:rPr>
          <w:rFonts w:hint="eastAsia" w:cs="Arial"/>
          <w:b w:val="0"/>
          <w:bCs w:val="0"/>
          <w:snapToGrid w:val="0"/>
          <w:kern w:val="2"/>
          <w:sz w:val="24"/>
          <w:szCs w:val="24"/>
          <w:lang w:val="en-US" w:eastAsia="zh-CN" w:bidi="ar-SA"/>
        </w:rPr>
        <w:t>，厂房为封闭厂房，不具备吊车施工条件，供应商自行考虑材料、备件搬运；夏季平台作业温度可达45-50℃，供应商自行考虑作业条件，或到现场确认作业环境。</w:t>
      </w:r>
    </w:p>
    <w:p>
      <w:pPr>
        <w:spacing w:line="360" w:lineRule="auto"/>
        <w:ind w:firstLine="482" w:firstLineChars="20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自合同签订后到安装验收完成。</w:t>
      </w:r>
    </w:p>
    <w:p>
      <w:pPr>
        <w:pStyle w:val="6"/>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按合同约定数量分批次完成供货及安装。</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6"/>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6"/>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成品质保期限自验收合格后12个月，若质保期内出现质量问题（非质量问题除外），由供应商负责免费维修，产生的费用全部由供应商承担。</w:t>
      </w:r>
    </w:p>
    <w:p>
      <w:pPr>
        <w:pStyle w:val="7"/>
        <w:rPr>
          <w:rFonts w:hint="default"/>
          <w:lang w:val="en-US" w:eastAsia="zh-CN"/>
        </w:rPr>
      </w:pPr>
      <w:r>
        <w:rPr>
          <w:rFonts w:hint="eastAsia"/>
          <w:highlight w:val="none"/>
          <w:lang w:val="en-US" w:eastAsia="zh-CN"/>
        </w:rPr>
        <w:t>4.对钢管、焊缝、支架等成品要做油漆防腐处理。</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6"/>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6"/>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双方指定人员现场确认安装质量并由双方签字确认。</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6"/>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highlight w:val="none"/>
          <w:lang w:val="en-US" w:eastAsia="zh-CN"/>
        </w:rPr>
        <w:t>6个月</w:t>
      </w:r>
      <w:r>
        <w:rPr>
          <w:rFonts w:hint="eastAsia"/>
          <w:lang w:val="en-US"/>
        </w:rPr>
        <w:t>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6"/>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6"/>
        <w:ind w:firstLine="480" w:firstLineChars="200"/>
        <w:rPr>
          <w:rFonts w:hint="eastAsia"/>
          <w:lang w:val="en-US"/>
        </w:rPr>
      </w:pPr>
      <w:r>
        <w:rPr>
          <w:rFonts w:hint="eastAsia"/>
          <w:lang w:val="en-US" w:eastAsia="zh-CN"/>
        </w:rPr>
        <w:t>3</w:t>
      </w:r>
      <w:r>
        <w:rPr>
          <w:rFonts w:hint="eastAsia"/>
          <w:lang w:val="en-US"/>
        </w:rPr>
        <w:t>.</w:t>
      </w:r>
      <w:r>
        <w:rPr>
          <w:rFonts w:hint="eastAsia"/>
          <w:lang w:val="en-US" w:eastAsia="zh-CN"/>
        </w:rPr>
        <w:t>供应商的作业人员必须具备相应的资质要求（焊工证、登高证等）。</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7"/>
        <w:ind w:firstLine="480" w:firstLineChars="200"/>
        <w:rPr>
          <w:lang w:val="en-US"/>
        </w:rPr>
      </w:pPr>
      <w:r>
        <w:rPr>
          <w:rFonts w:hint="eastAsia"/>
          <w:lang w:val="en-US"/>
        </w:rPr>
        <w:t>以本询价采购文件中的合同条款为准。</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6"/>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6"/>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6"/>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r>
        <w:rPr>
          <w:rFonts w:hint="eastAsia" w:ascii="宋体"/>
          <w:lang w:val="en-US"/>
        </w:rPr>
        <w:br w:type="page"/>
      </w: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default" w:ascii="宋体" w:hAnsi="Arial" w:cs="Arial" w:eastAsiaTheme="minorEastAsia"/>
          <w:b/>
          <w:bCs/>
          <w:snapToGrid w:val="0"/>
          <w:kern w:val="2"/>
          <w:sz w:val="24"/>
          <w:szCs w:val="21"/>
          <w:lang w:val="en-US" w:eastAsia="zh-CN" w:bidi="ar-SA"/>
        </w:rPr>
      </w:pPr>
      <w:r>
        <w:rPr>
          <w:rFonts w:hint="eastAsia" w:ascii="宋体" w:hAnsi="Arial" w:cs="Arial"/>
          <w:b/>
          <w:bCs/>
          <w:snapToGrid w:val="0"/>
          <w:kern w:val="2"/>
          <w:sz w:val="24"/>
          <w:szCs w:val="21"/>
          <w:lang w:val="en-US" w:eastAsia="zh-CN" w:bidi="ar-SA"/>
        </w:rPr>
        <w:t>附图：</w:t>
      </w:r>
      <w:r>
        <w:rPr>
          <w:rFonts w:hint="eastAsia" w:ascii="宋体" w:hAnsi="Arial" w:cs="Arial"/>
          <w:b w:val="0"/>
          <w:bCs w:val="0"/>
          <w:snapToGrid w:val="0"/>
          <w:kern w:val="2"/>
          <w:sz w:val="24"/>
          <w:szCs w:val="21"/>
          <w:lang w:val="en-US" w:eastAsia="zh-CN" w:bidi="ar-SA"/>
        </w:rPr>
        <w:t>水平烟道落灰管开口位置离地面7.5m，风机改造项目平台离地面11.9m。</w:t>
      </w:r>
    </w:p>
    <w:p>
      <w:pPr>
        <w:jc w:val="center"/>
        <w:rPr>
          <w:rFonts w:cs="仿宋" w:asciiTheme="minorEastAsia" w:hAnsiTheme="minorEastAsia"/>
          <w:b/>
          <w:sz w:val="36"/>
          <w:szCs w:val="36"/>
        </w:rPr>
      </w:pPr>
      <w:r>
        <w:drawing>
          <wp:inline distT="0" distB="0" distL="114300" distR="114300">
            <wp:extent cx="4838700" cy="4304665"/>
            <wp:effectExtent l="0" t="0" r="0" b="63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3"/>
                    <a:stretch>
                      <a:fillRect/>
                    </a:stretch>
                  </pic:blipFill>
                  <pic:spPr>
                    <a:xfrm>
                      <a:off x="0" y="0"/>
                      <a:ext cx="4838700" cy="4304665"/>
                    </a:xfrm>
                    <a:prstGeom prst="rect">
                      <a:avLst/>
                    </a:prstGeom>
                    <a:noFill/>
                    <a:ln>
                      <a:noFill/>
                    </a:ln>
                  </pic:spPr>
                </pic:pic>
              </a:graphicData>
            </a:graphic>
          </wp:inline>
        </w:drawing>
      </w:r>
    </w:p>
    <w:p>
      <w:pPr>
        <w:jc w:val="center"/>
        <w:rPr>
          <w:rFonts w:cs="仿宋" w:asciiTheme="minorEastAsia" w:hAnsiTheme="minorEastAsia"/>
          <w:b/>
          <w:sz w:val="36"/>
          <w:szCs w:val="36"/>
        </w:rPr>
      </w:pPr>
      <w:r>
        <w:drawing>
          <wp:inline distT="0" distB="0" distL="114300" distR="114300">
            <wp:extent cx="4861560" cy="3862070"/>
            <wp:effectExtent l="0" t="0" r="15240" b="508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4"/>
                    <a:stretch>
                      <a:fillRect/>
                    </a:stretch>
                  </pic:blipFill>
                  <pic:spPr>
                    <a:xfrm>
                      <a:off x="0" y="0"/>
                      <a:ext cx="4861560" cy="3862070"/>
                    </a:xfrm>
                    <a:prstGeom prst="rect">
                      <a:avLst/>
                    </a:prstGeom>
                    <a:noFill/>
                    <a:ln>
                      <a:noFill/>
                    </a:ln>
                  </pic:spPr>
                </pic:pic>
              </a:graphicData>
            </a:graphic>
          </wp:inline>
        </w:drawing>
      </w: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68"/>
      <w:bookmarkEnd w:id="19"/>
      <w:bookmarkStart w:id="20" w:name="_Toc184310333"/>
      <w:bookmarkEnd w:id="20"/>
      <w:bookmarkStart w:id="21" w:name="_Toc184312107"/>
      <w:bookmarkEnd w:id="21"/>
      <w:bookmarkStart w:id="22" w:name="_Toc184312117"/>
      <w:bookmarkEnd w:id="22"/>
      <w:bookmarkStart w:id="23" w:name="_Toc184308086"/>
      <w:bookmarkEnd w:id="23"/>
      <w:bookmarkStart w:id="24" w:name="_Toc184313255"/>
      <w:bookmarkEnd w:id="24"/>
      <w:bookmarkStart w:id="25" w:name="_Toc184308085"/>
      <w:bookmarkEnd w:id="25"/>
      <w:bookmarkStart w:id="26" w:name="_Toc184313244"/>
      <w:bookmarkEnd w:id="26"/>
      <w:bookmarkStart w:id="27" w:name="_Toc184314436"/>
      <w:bookmarkEnd w:id="27"/>
      <w:bookmarkStart w:id="28" w:name="_Toc184313293"/>
      <w:bookmarkEnd w:id="28"/>
      <w:bookmarkStart w:id="29" w:name="_Toc184313249"/>
      <w:bookmarkEnd w:id="29"/>
      <w:bookmarkStart w:id="30" w:name="_Toc184314466"/>
      <w:bookmarkEnd w:id="30"/>
      <w:bookmarkStart w:id="31" w:name="_Toc184312103"/>
      <w:bookmarkEnd w:id="31"/>
      <w:bookmarkStart w:id="32" w:name="_Toc184310339"/>
      <w:bookmarkEnd w:id="32"/>
      <w:bookmarkStart w:id="33" w:name="_Toc184314430"/>
      <w:bookmarkEnd w:id="33"/>
      <w:bookmarkStart w:id="34" w:name="_Toc184314428"/>
      <w:bookmarkEnd w:id="34"/>
      <w:bookmarkStart w:id="35" w:name="_Toc184313239"/>
      <w:bookmarkEnd w:id="35"/>
      <w:bookmarkStart w:id="36" w:name="_Toc184308095"/>
      <w:bookmarkEnd w:id="36"/>
      <w:bookmarkStart w:id="37" w:name="_Toc184314452"/>
      <w:bookmarkEnd w:id="37"/>
      <w:bookmarkStart w:id="38" w:name="_Toc184308049"/>
      <w:bookmarkEnd w:id="38"/>
      <w:bookmarkStart w:id="39" w:name="_Toc184310338"/>
      <w:bookmarkEnd w:id="39"/>
      <w:bookmarkStart w:id="40" w:name="_Toc184312122"/>
      <w:bookmarkEnd w:id="40"/>
      <w:bookmarkStart w:id="41" w:name="_Toc184312128"/>
      <w:bookmarkEnd w:id="41"/>
      <w:bookmarkStart w:id="42" w:name="_Toc184310321"/>
      <w:bookmarkEnd w:id="42"/>
      <w:bookmarkStart w:id="43" w:name="_Toc184308087"/>
      <w:bookmarkEnd w:id="43"/>
      <w:bookmarkStart w:id="44" w:name="_Toc184312072"/>
      <w:bookmarkEnd w:id="44"/>
      <w:bookmarkStart w:id="45" w:name="_Toc184312131"/>
      <w:bookmarkEnd w:id="45"/>
      <w:bookmarkStart w:id="46" w:name="_Toc184312079"/>
      <w:bookmarkEnd w:id="46"/>
      <w:bookmarkStart w:id="47" w:name="_Toc184313306"/>
      <w:bookmarkEnd w:id="47"/>
      <w:bookmarkStart w:id="48" w:name="_Toc184312111"/>
      <w:bookmarkEnd w:id="48"/>
      <w:bookmarkStart w:id="49" w:name="_Toc184313269"/>
      <w:bookmarkEnd w:id="49"/>
      <w:bookmarkStart w:id="50" w:name="_Toc184312069"/>
      <w:bookmarkEnd w:id="50"/>
      <w:bookmarkStart w:id="51" w:name="_Toc184314431"/>
      <w:bookmarkEnd w:id="51"/>
      <w:bookmarkStart w:id="52" w:name="_Toc184308050"/>
      <w:bookmarkEnd w:id="52"/>
      <w:bookmarkStart w:id="53" w:name="_Toc184312075"/>
      <w:bookmarkEnd w:id="53"/>
      <w:bookmarkStart w:id="54" w:name="_Toc184310285"/>
      <w:bookmarkEnd w:id="54"/>
      <w:bookmarkStart w:id="55" w:name="_Toc184308054"/>
      <w:bookmarkEnd w:id="55"/>
      <w:bookmarkStart w:id="56" w:name="_Toc184313248"/>
      <w:bookmarkEnd w:id="56"/>
      <w:bookmarkStart w:id="57" w:name="_Toc184308056"/>
      <w:bookmarkEnd w:id="57"/>
      <w:bookmarkStart w:id="58" w:name="_Toc184314458"/>
      <w:bookmarkEnd w:id="58"/>
      <w:bookmarkStart w:id="59" w:name="_Toc184308072"/>
      <w:bookmarkEnd w:id="59"/>
      <w:bookmarkStart w:id="60" w:name="_Toc184312093"/>
      <w:bookmarkEnd w:id="60"/>
      <w:bookmarkStart w:id="61" w:name="_Toc184308061"/>
      <w:bookmarkEnd w:id="61"/>
      <w:bookmarkStart w:id="62" w:name="_Toc184314441"/>
      <w:bookmarkEnd w:id="62"/>
      <w:bookmarkStart w:id="63" w:name="_Toc184310334"/>
      <w:bookmarkEnd w:id="63"/>
      <w:bookmarkStart w:id="64" w:name="_Toc184310308"/>
      <w:bookmarkEnd w:id="64"/>
      <w:bookmarkStart w:id="65" w:name="_Toc184310300"/>
      <w:bookmarkEnd w:id="65"/>
      <w:bookmarkStart w:id="66" w:name="_Toc184313252"/>
      <w:bookmarkEnd w:id="66"/>
      <w:bookmarkStart w:id="67" w:name="_Toc184310283"/>
      <w:bookmarkEnd w:id="67"/>
      <w:bookmarkStart w:id="68" w:name="_Toc184314450"/>
      <w:bookmarkEnd w:id="68"/>
      <w:bookmarkStart w:id="69" w:name="_Toc184308081"/>
      <w:bookmarkEnd w:id="69"/>
      <w:bookmarkStart w:id="70" w:name="_Toc184314477"/>
      <w:bookmarkEnd w:id="70"/>
      <w:bookmarkStart w:id="71" w:name="_Toc184308082"/>
      <w:bookmarkEnd w:id="71"/>
      <w:bookmarkStart w:id="72" w:name="_Toc184313261"/>
      <w:bookmarkEnd w:id="72"/>
      <w:bookmarkStart w:id="73" w:name="_Toc184313246"/>
      <w:bookmarkEnd w:id="73"/>
      <w:bookmarkStart w:id="74" w:name="_Toc184314442"/>
      <w:bookmarkEnd w:id="74"/>
      <w:bookmarkStart w:id="75" w:name="_Toc184312076"/>
      <w:bookmarkEnd w:id="75"/>
      <w:bookmarkStart w:id="76" w:name="_Toc184308038"/>
      <w:bookmarkEnd w:id="76"/>
      <w:bookmarkStart w:id="77" w:name="_Toc184314449"/>
      <w:bookmarkEnd w:id="77"/>
      <w:bookmarkStart w:id="78" w:name="_Toc184310322"/>
      <w:bookmarkEnd w:id="78"/>
      <w:bookmarkStart w:id="79" w:name="_Toc184314420"/>
      <w:bookmarkEnd w:id="79"/>
      <w:bookmarkStart w:id="80" w:name="_Toc184313294"/>
      <w:bookmarkEnd w:id="80"/>
      <w:bookmarkStart w:id="81" w:name="_Toc184313271"/>
      <w:bookmarkEnd w:id="81"/>
      <w:bookmarkStart w:id="82" w:name="_Toc184313300"/>
      <w:bookmarkEnd w:id="82"/>
      <w:bookmarkStart w:id="83" w:name="_Toc184313296"/>
      <w:bookmarkEnd w:id="83"/>
      <w:bookmarkStart w:id="84" w:name="_Toc184313251"/>
      <w:bookmarkEnd w:id="84"/>
      <w:bookmarkStart w:id="85" w:name="_Toc184312138"/>
      <w:bookmarkEnd w:id="85"/>
      <w:bookmarkStart w:id="86" w:name="_Toc184313310"/>
      <w:bookmarkEnd w:id="86"/>
      <w:bookmarkStart w:id="87" w:name="_Toc184308053"/>
      <w:bookmarkEnd w:id="87"/>
      <w:bookmarkStart w:id="88" w:name="_Toc184310290"/>
      <w:bookmarkEnd w:id="88"/>
      <w:bookmarkStart w:id="89" w:name="_Toc184314467"/>
      <w:bookmarkEnd w:id="89"/>
      <w:bookmarkStart w:id="90" w:name="_Toc184310275"/>
      <w:bookmarkEnd w:id="90"/>
      <w:bookmarkStart w:id="91" w:name="_Toc184313282"/>
      <w:bookmarkEnd w:id="91"/>
      <w:bookmarkStart w:id="92" w:name="_Toc184313272"/>
      <w:bookmarkEnd w:id="92"/>
      <w:bookmarkStart w:id="93" w:name="_Toc184310304"/>
      <w:bookmarkEnd w:id="93"/>
      <w:bookmarkStart w:id="94" w:name="_Toc184313289"/>
      <w:bookmarkEnd w:id="94"/>
      <w:bookmarkStart w:id="95" w:name="_Toc184310329"/>
      <w:bookmarkEnd w:id="95"/>
      <w:bookmarkStart w:id="96" w:name="_Toc184314415"/>
      <w:bookmarkEnd w:id="96"/>
      <w:bookmarkStart w:id="97" w:name="_Toc184314480"/>
      <w:bookmarkEnd w:id="97"/>
      <w:bookmarkStart w:id="98" w:name="_Toc184313304"/>
      <w:bookmarkEnd w:id="98"/>
      <w:bookmarkStart w:id="99" w:name="_Toc184310342"/>
      <w:bookmarkEnd w:id="99"/>
      <w:bookmarkStart w:id="100" w:name="_Toc184313263"/>
      <w:bookmarkEnd w:id="100"/>
      <w:bookmarkStart w:id="101" w:name="_Toc184312106"/>
      <w:bookmarkEnd w:id="101"/>
      <w:bookmarkStart w:id="102" w:name="_Toc184313297"/>
      <w:bookmarkEnd w:id="102"/>
      <w:bookmarkStart w:id="103" w:name="_Toc184314443"/>
      <w:bookmarkEnd w:id="103"/>
      <w:bookmarkStart w:id="104" w:name="_Toc184314460"/>
      <w:bookmarkEnd w:id="104"/>
      <w:bookmarkStart w:id="105" w:name="_Toc184313308"/>
      <w:bookmarkEnd w:id="105"/>
      <w:bookmarkStart w:id="106" w:name="_Toc184308041"/>
      <w:bookmarkEnd w:id="106"/>
      <w:bookmarkStart w:id="107" w:name="_Toc184310299"/>
      <w:bookmarkEnd w:id="107"/>
      <w:bookmarkStart w:id="108" w:name="_Toc184308073"/>
      <w:bookmarkEnd w:id="108"/>
      <w:bookmarkStart w:id="109" w:name="_Toc184308067"/>
      <w:bookmarkEnd w:id="109"/>
      <w:bookmarkStart w:id="110" w:name="_Toc184313287"/>
      <w:bookmarkEnd w:id="110"/>
      <w:bookmarkStart w:id="111" w:name="_Toc184310305"/>
      <w:bookmarkEnd w:id="111"/>
      <w:bookmarkStart w:id="112" w:name="_Toc184308093"/>
      <w:bookmarkEnd w:id="112"/>
      <w:bookmarkStart w:id="113" w:name="_Toc184308058"/>
      <w:bookmarkEnd w:id="113"/>
      <w:bookmarkStart w:id="114" w:name="_Toc184310297"/>
      <w:bookmarkEnd w:id="114"/>
      <w:bookmarkStart w:id="115" w:name="_Toc184314445"/>
      <w:bookmarkEnd w:id="115"/>
      <w:bookmarkStart w:id="116" w:name="_Toc184310341"/>
      <w:bookmarkEnd w:id="116"/>
      <w:bookmarkStart w:id="117" w:name="_Toc184310291"/>
      <w:bookmarkEnd w:id="117"/>
      <w:bookmarkStart w:id="118" w:name="_Toc184308092"/>
      <w:bookmarkEnd w:id="118"/>
      <w:bookmarkStart w:id="119" w:name="_Toc184310274"/>
      <w:bookmarkEnd w:id="119"/>
      <w:bookmarkStart w:id="120" w:name="_Toc184308062"/>
      <w:bookmarkEnd w:id="120"/>
      <w:bookmarkStart w:id="121" w:name="_Toc184308088"/>
      <w:bookmarkEnd w:id="121"/>
      <w:bookmarkStart w:id="122" w:name="_Toc184313243"/>
      <w:bookmarkEnd w:id="122"/>
      <w:bookmarkStart w:id="123" w:name="_Toc184314416"/>
      <w:bookmarkEnd w:id="123"/>
      <w:bookmarkStart w:id="124" w:name="_Toc184308051"/>
      <w:bookmarkEnd w:id="124"/>
      <w:bookmarkStart w:id="125" w:name="_Toc184314438"/>
      <w:bookmarkEnd w:id="125"/>
      <w:bookmarkStart w:id="126" w:name="_Toc184308089"/>
      <w:bookmarkEnd w:id="126"/>
      <w:bookmarkStart w:id="127" w:name="_Toc184312097"/>
      <w:bookmarkEnd w:id="127"/>
      <w:bookmarkStart w:id="128" w:name="_Toc184312077"/>
      <w:bookmarkEnd w:id="128"/>
      <w:bookmarkStart w:id="129" w:name="_Toc184308097"/>
      <w:bookmarkEnd w:id="129"/>
      <w:bookmarkStart w:id="130" w:name="_Toc184313276"/>
      <w:bookmarkEnd w:id="130"/>
      <w:bookmarkStart w:id="131" w:name="_Toc184313280"/>
      <w:bookmarkEnd w:id="131"/>
      <w:bookmarkStart w:id="132" w:name="_Toc184310306"/>
      <w:bookmarkEnd w:id="132"/>
      <w:bookmarkStart w:id="133" w:name="_Toc184310325"/>
      <w:bookmarkEnd w:id="133"/>
      <w:bookmarkStart w:id="134" w:name="_Toc184312081"/>
      <w:bookmarkEnd w:id="134"/>
      <w:bookmarkStart w:id="135" w:name="_Toc184312137"/>
      <w:bookmarkEnd w:id="135"/>
      <w:bookmarkStart w:id="136" w:name="_Toc184312096"/>
      <w:bookmarkEnd w:id="136"/>
      <w:bookmarkStart w:id="137" w:name="_Toc184313292"/>
      <w:bookmarkEnd w:id="137"/>
      <w:bookmarkStart w:id="138" w:name="_Toc184310281"/>
      <w:bookmarkEnd w:id="138"/>
      <w:bookmarkStart w:id="139" w:name="_Toc184308047"/>
      <w:bookmarkEnd w:id="139"/>
      <w:bookmarkStart w:id="140" w:name="_Toc184313259"/>
      <w:bookmarkEnd w:id="140"/>
      <w:bookmarkStart w:id="141" w:name="_Toc184312084"/>
      <w:bookmarkEnd w:id="141"/>
      <w:bookmarkStart w:id="142" w:name="_Toc184313270"/>
      <w:bookmarkEnd w:id="142"/>
      <w:bookmarkStart w:id="143" w:name="_Toc184312126"/>
      <w:bookmarkEnd w:id="143"/>
      <w:bookmarkStart w:id="144" w:name="_Toc184312073"/>
      <w:bookmarkEnd w:id="144"/>
      <w:bookmarkStart w:id="145" w:name="_Toc184308068"/>
      <w:bookmarkEnd w:id="145"/>
      <w:bookmarkStart w:id="146" w:name="_Toc184308036"/>
      <w:bookmarkEnd w:id="146"/>
      <w:bookmarkStart w:id="147" w:name="_Toc184310335"/>
      <w:bookmarkEnd w:id="147"/>
      <w:bookmarkStart w:id="148" w:name="_Toc184310344"/>
      <w:bookmarkEnd w:id="148"/>
      <w:bookmarkStart w:id="149" w:name="_Toc184310286"/>
      <w:bookmarkEnd w:id="149"/>
      <w:bookmarkStart w:id="150" w:name="_Toc184313295"/>
      <w:bookmarkEnd w:id="150"/>
      <w:bookmarkStart w:id="151" w:name="_Toc184308070"/>
      <w:bookmarkEnd w:id="151"/>
      <w:bookmarkStart w:id="152" w:name="_Toc184310301"/>
      <w:bookmarkEnd w:id="152"/>
      <w:bookmarkStart w:id="153" w:name="_Toc184308066"/>
      <w:bookmarkEnd w:id="153"/>
      <w:bookmarkStart w:id="154" w:name="_Toc184312125"/>
      <w:bookmarkEnd w:id="154"/>
      <w:bookmarkStart w:id="155" w:name="_Toc184312110"/>
      <w:bookmarkEnd w:id="155"/>
      <w:bookmarkStart w:id="156" w:name="_Toc184312070"/>
      <w:bookmarkEnd w:id="156"/>
      <w:bookmarkStart w:id="157" w:name="_Toc184314423"/>
      <w:bookmarkEnd w:id="157"/>
      <w:bookmarkStart w:id="158" w:name="_Toc184314465"/>
      <w:bookmarkEnd w:id="158"/>
      <w:bookmarkStart w:id="159" w:name="_Toc184312120"/>
      <w:bookmarkEnd w:id="159"/>
      <w:bookmarkStart w:id="160" w:name="_Toc184314417"/>
      <w:bookmarkEnd w:id="160"/>
      <w:bookmarkStart w:id="161" w:name="_Toc184313264"/>
      <w:bookmarkEnd w:id="161"/>
      <w:bookmarkStart w:id="162" w:name="_Toc184310309"/>
      <w:bookmarkEnd w:id="162"/>
      <w:bookmarkStart w:id="163" w:name="_Toc184313250"/>
      <w:bookmarkEnd w:id="163"/>
      <w:bookmarkStart w:id="164" w:name="_Toc184313301"/>
      <w:bookmarkEnd w:id="164"/>
      <w:bookmarkStart w:id="165" w:name="_Toc184308101"/>
      <w:bookmarkEnd w:id="165"/>
      <w:bookmarkStart w:id="166" w:name="_Toc184310282"/>
      <w:bookmarkEnd w:id="166"/>
      <w:bookmarkStart w:id="167" w:name="_Toc184312132"/>
      <w:bookmarkEnd w:id="167"/>
      <w:bookmarkStart w:id="168" w:name="_Toc184314426"/>
      <w:bookmarkEnd w:id="168"/>
      <w:bookmarkStart w:id="169" w:name="_Toc184308055"/>
      <w:bookmarkEnd w:id="169"/>
      <w:bookmarkStart w:id="170" w:name="_Toc184313254"/>
      <w:bookmarkEnd w:id="170"/>
      <w:bookmarkStart w:id="171" w:name="_Toc184314464"/>
      <w:bookmarkEnd w:id="171"/>
      <w:bookmarkStart w:id="172" w:name="_Toc184308083"/>
      <w:bookmarkEnd w:id="172"/>
      <w:bookmarkStart w:id="173" w:name="_Toc184310298"/>
      <w:bookmarkEnd w:id="173"/>
      <w:bookmarkStart w:id="174" w:name="_Toc184310311"/>
      <w:bookmarkEnd w:id="174"/>
      <w:bookmarkStart w:id="175" w:name="_Toc184313240"/>
      <w:bookmarkEnd w:id="175"/>
      <w:bookmarkStart w:id="176" w:name="_Toc184310330"/>
      <w:bookmarkEnd w:id="176"/>
      <w:bookmarkStart w:id="177" w:name="_Toc184313266"/>
      <w:bookmarkEnd w:id="177"/>
      <w:bookmarkStart w:id="178" w:name="_Toc184314433"/>
      <w:bookmarkEnd w:id="178"/>
      <w:bookmarkStart w:id="179" w:name="_Toc184313281"/>
      <w:bookmarkEnd w:id="179"/>
      <w:bookmarkStart w:id="180" w:name="_Toc184312082"/>
      <w:bookmarkEnd w:id="180"/>
      <w:bookmarkStart w:id="181" w:name="_Toc184310324"/>
      <w:bookmarkEnd w:id="181"/>
      <w:bookmarkStart w:id="182" w:name="_Toc184313285"/>
      <w:bookmarkEnd w:id="182"/>
      <w:bookmarkStart w:id="183" w:name="_Toc184310287"/>
      <w:bookmarkEnd w:id="183"/>
      <w:bookmarkStart w:id="184" w:name="_Toc184313253"/>
      <w:bookmarkEnd w:id="184"/>
      <w:bookmarkStart w:id="185" w:name="_Toc184310276"/>
      <w:bookmarkEnd w:id="185"/>
      <w:bookmarkStart w:id="186" w:name="_Toc184314478"/>
      <w:bookmarkEnd w:id="186"/>
      <w:bookmarkStart w:id="187" w:name="_Toc184314435"/>
      <w:bookmarkEnd w:id="187"/>
      <w:bookmarkStart w:id="188" w:name="_Toc184314424"/>
      <w:bookmarkEnd w:id="188"/>
      <w:bookmarkStart w:id="189" w:name="_Toc184308103"/>
      <w:bookmarkEnd w:id="189"/>
      <w:bookmarkStart w:id="190" w:name="_Toc184310326"/>
      <w:bookmarkEnd w:id="190"/>
      <w:bookmarkStart w:id="191" w:name="_Toc184312129"/>
      <w:bookmarkEnd w:id="191"/>
      <w:bookmarkStart w:id="192" w:name="_Toc184314475"/>
      <w:bookmarkEnd w:id="192"/>
      <w:bookmarkStart w:id="193" w:name="_Toc184308107"/>
      <w:bookmarkEnd w:id="193"/>
      <w:bookmarkStart w:id="194" w:name="_Toc184314471"/>
      <w:bookmarkEnd w:id="194"/>
      <w:bookmarkStart w:id="195" w:name="_Toc184308096"/>
      <w:bookmarkEnd w:id="195"/>
      <w:bookmarkStart w:id="196" w:name="_Toc184313267"/>
      <w:bookmarkEnd w:id="196"/>
      <w:bookmarkStart w:id="197" w:name="_Toc184312104"/>
      <w:bookmarkEnd w:id="197"/>
      <w:bookmarkStart w:id="198" w:name="_Toc184314421"/>
      <w:bookmarkEnd w:id="198"/>
      <w:bookmarkStart w:id="199" w:name="_Toc184310293"/>
      <w:bookmarkEnd w:id="199"/>
      <w:bookmarkStart w:id="200" w:name="_Toc184312133"/>
      <w:bookmarkEnd w:id="200"/>
      <w:bookmarkStart w:id="201" w:name="_Toc184312102"/>
      <w:bookmarkEnd w:id="201"/>
      <w:bookmarkStart w:id="202" w:name="_Toc184308102"/>
      <w:bookmarkEnd w:id="202"/>
      <w:bookmarkStart w:id="203" w:name="_Toc184308039"/>
      <w:bookmarkEnd w:id="203"/>
      <w:bookmarkStart w:id="204" w:name="_Toc184313284"/>
      <w:bookmarkEnd w:id="204"/>
      <w:bookmarkStart w:id="205" w:name="_Toc184314448"/>
      <w:bookmarkEnd w:id="205"/>
      <w:bookmarkStart w:id="206" w:name="_Toc184313260"/>
      <w:bookmarkEnd w:id="206"/>
      <w:bookmarkStart w:id="207" w:name="_Toc184312139"/>
      <w:bookmarkEnd w:id="207"/>
      <w:bookmarkStart w:id="208" w:name="_Toc184310303"/>
      <w:bookmarkEnd w:id="208"/>
      <w:bookmarkStart w:id="209" w:name="_Toc184314432"/>
      <w:bookmarkEnd w:id="209"/>
      <w:bookmarkStart w:id="210" w:name="_Toc184308042"/>
      <w:bookmarkEnd w:id="210"/>
      <w:bookmarkStart w:id="211" w:name="_Toc184308098"/>
      <w:bookmarkEnd w:id="211"/>
      <w:bookmarkStart w:id="212" w:name="_Toc184310337"/>
      <w:bookmarkEnd w:id="212"/>
      <w:bookmarkStart w:id="213" w:name="_Toc184308052"/>
      <w:bookmarkEnd w:id="213"/>
      <w:bookmarkStart w:id="214" w:name="_Toc184310316"/>
      <w:bookmarkEnd w:id="214"/>
      <w:bookmarkStart w:id="215" w:name="_Toc184313279"/>
      <w:bookmarkEnd w:id="215"/>
      <w:bookmarkStart w:id="216" w:name="_Toc184308074"/>
      <w:bookmarkEnd w:id="216"/>
      <w:bookmarkStart w:id="217" w:name="_Toc184314437"/>
      <w:bookmarkEnd w:id="217"/>
      <w:bookmarkStart w:id="218" w:name="_Toc184314411"/>
      <w:bookmarkEnd w:id="218"/>
      <w:bookmarkStart w:id="219" w:name="_Toc184308069"/>
      <w:bookmarkEnd w:id="219"/>
      <w:bookmarkStart w:id="220" w:name="_Toc184313275"/>
      <w:bookmarkEnd w:id="220"/>
      <w:bookmarkStart w:id="221" w:name="_Toc184308064"/>
      <w:bookmarkEnd w:id="221"/>
      <w:bookmarkStart w:id="222" w:name="_Toc184312067"/>
      <w:bookmarkEnd w:id="222"/>
      <w:bookmarkStart w:id="223" w:name="_Toc184314470"/>
      <w:bookmarkEnd w:id="223"/>
      <w:bookmarkStart w:id="224" w:name="_Toc184310323"/>
      <w:bookmarkEnd w:id="224"/>
      <w:bookmarkStart w:id="225" w:name="_Toc184312114"/>
      <w:bookmarkEnd w:id="225"/>
      <w:bookmarkStart w:id="226" w:name="_Toc184312135"/>
      <w:bookmarkEnd w:id="226"/>
      <w:bookmarkStart w:id="227" w:name="_Toc184313257"/>
      <w:bookmarkEnd w:id="227"/>
      <w:bookmarkStart w:id="228" w:name="_Toc184314463"/>
      <w:bookmarkEnd w:id="228"/>
      <w:bookmarkStart w:id="229" w:name="_Toc184310331"/>
      <w:bookmarkEnd w:id="229"/>
      <w:bookmarkStart w:id="230" w:name="_Toc184308065"/>
      <w:bookmarkEnd w:id="230"/>
      <w:bookmarkStart w:id="231" w:name="_Toc184312083"/>
      <w:bookmarkEnd w:id="231"/>
      <w:bookmarkStart w:id="232" w:name="_Toc184314482"/>
      <w:bookmarkEnd w:id="232"/>
      <w:bookmarkStart w:id="233" w:name="_Toc184314472"/>
      <w:bookmarkEnd w:id="233"/>
      <w:bookmarkStart w:id="234" w:name="_Toc184314439"/>
      <w:bookmarkEnd w:id="234"/>
      <w:bookmarkStart w:id="235" w:name="_Toc184312134"/>
      <w:bookmarkEnd w:id="235"/>
      <w:bookmarkStart w:id="236" w:name="_Toc184314461"/>
      <w:bookmarkEnd w:id="236"/>
      <w:bookmarkStart w:id="237" w:name="_Toc184312090"/>
      <w:bookmarkEnd w:id="237"/>
      <w:bookmarkStart w:id="238" w:name="_Toc184314454"/>
      <w:bookmarkEnd w:id="238"/>
      <w:bookmarkStart w:id="239" w:name="_Toc184313247"/>
      <w:bookmarkEnd w:id="239"/>
      <w:bookmarkStart w:id="240" w:name="_Toc184314451"/>
      <w:bookmarkEnd w:id="240"/>
      <w:bookmarkStart w:id="241" w:name="_Toc184313309"/>
      <w:bookmarkEnd w:id="241"/>
      <w:bookmarkStart w:id="242" w:name="_Toc184313241"/>
      <w:bookmarkEnd w:id="242"/>
      <w:bookmarkStart w:id="243" w:name="_Toc184310320"/>
      <w:bookmarkEnd w:id="243"/>
      <w:bookmarkStart w:id="244" w:name="_Toc184308040"/>
      <w:bookmarkEnd w:id="244"/>
      <w:bookmarkStart w:id="245" w:name="_Toc184312109"/>
      <w:bookmarkEnd w:id="245"/>
      <w:bookmarkStart w:id="246" w:name="_Toc184308078"/>
      <w:bookmarkEnd w:id="246"/>
      <w:bookmarkStart w:id="247" w:name="_Toc184312119"/>
      <w:bookmarkEnd w:id="247"/>
      <w:bookmarkStart w:id="248" w:name="_Toc184314473"/>
      <w:bookmarkEnd w:id="248"/>
      <w:bookmarkStart w:id="249" w:name="_Toc184312130"/>
      <w:bookmarkEnd w:id="249"/>
      <w:bookmarkStart w:id="250" w:name="_Toc184312112"/>
      <w:bookmarkEnd w:id="250"/>
      <w:bookmarkStart w:id="251" w:name="_Toc184308059"/>
      <w:bookmarkEnd w:id="251"/>
      <w:bookmarkStart w:id="252" w:name="_Toc184310295"/>
      <w:bookmarkEnd w:id="252"/>
      <w:bookmarkStart w:id="253" w:name="_Toc184310302"/>
      <w:bookmarkEnd w:id="253"/>
      <w:bookmarkStart w:id="254" w:name="_Toc184308084"/>
      <w:bookmarkEnd w:id="254"/>
      <w:bookmarkStart w:id="255" w:name="_Toc184314456"/>
      <w:bookmarkEnd w:id="255"/>
      <w:bookmarkStart w:id="256" w:name="_Toc184308106"/>
      <w:bookmarkEnd w:id="256"/>
      <w:bookmarkStart w:id="257" w:name="_Toc184313277"/>
      <w:bookmarkEnd w:id="257"/>
      <w:bookmarkStart w:id="258" w:name="_Toc184310273"/>
      <w:bookmarkEnd w:id="258"/>
      <w:bookmarkStart w:id="259" w:name="_Toc184310328"/>
      <w:bookmarkEnd w:id="259"/>
      <w:bookmarkStart w:id="260" w:name="_Toc184313290"/>
      <w:bookmarkEnd w:id="260"/>
      <w:bookmarkStart w:id="261" w:name="_Toc184310343"/>
      <w:bookmarkEnd w:id="261"/>
      <w:bookmarkStart w:id="262" w:name="_Toc184310336"/>
      <w:bookmarkEnd w:id="262"/>
      <w:bookmarkStart w:id="263" w:name="_Toc184310279"/>
      <w:bookmarkEnd w:id="263"/>
      <w:bookmarkStart w:id="264" w:name="_Toc184314453"/>
      <w:bookmarkEnd w:id="264"/>
      <w:bookmarkStart w:id="265" w:name="_Toc184314419"/>
      <w:bookmarkEnd w:id="265"/>
      <w:bookmarkStart w:id="266" w:name="_Toc184313262"/>
      <w:bookmarkEnd w:id="266"/>
      <w:bookmarkStart w:id="267" w:name="_Toc184314413"/>
      <w:bookmarkEnd w:id="267"/>
      <w:bookmarkStart w:id="268" w:name="_Toc184310315"/>
      <w:bookmarkEnd w:id="268"/>
      <w:bookmarkStart w:id="269" w:name="_Toc184312091"/>
      <w:bookmarkEnd w:id="269"/>
      <w:bookmarkStart w:id="270" w:name="_Toc184314459"/>
      <w:bookmarkEnd w:id="270"/>
      <w:bookmarkStart w:id="271" w:name="_Toc184310277"/>
      <w:bookmarkEnd w:id="271"/>
      <w:bookmarkStart w:id="272" w:name="_Toc184310272"/>
      <w:bookmarkEnd w:id="272"/>
      <w:bookmarkStart w:id="273" w:name="_Toc184312087"/>
      <w:bookmarkEnd w:id="273"/>
      <w:bookmarkStart w:id="274" w:name="_Toc184313288"/>
      <w:bookmarkEnd w:id="274"/>
      <w:bookmarkStart w:id="275" w:name="_Toc184308090"/>
      <w:bookmarkEnd w:id="275"/>
      <w:bookmarkStart w:id="276" w:name="_Toc184308099"/>
      <w:bookmarkEnd w:id="276"/>
      <w:bookmarkStart w:id="277" w:name="_Toc184308108"/>
      <w:bookmarkEnd w:id="277"/>
      <w:bookmarkStart w:id="278" w:name="_Toc184313307"/>
      <w:bookmarkEnd w:id="278"/>
      <w:bookmarkStart w:id="279" w:name="_Toc184314462"/>
      <w:bookmarkEnd w:id="279"/>
      <w:bookmarkStart w:id="280" w:name="_Toc184314418"/>
      <w:bookmarkEnd w:id="280"/>
      <w:bookmarkStart w:id="281" w:name="_Toc184308057"/>
      <w:bookmarkEnd w:id="281"/>
      <w:bookmarkStart w:id="282" w:name="_Toc184314468"/>
      <w:bookmarkEnd w:id="282"/>
      <w:bookmarkStart w:id="283" w:name="_Toc184314414"/>
      <w:bookmarkEnd w:id="283"/>
      <w:bookmarkStart w:id="284" w:name="_Toc184314434"/>
      <w:bookmarkEnd w:id="284"/>
      <w:bookmarkStart w:id="285" w:name="_Toc184312115"/>
      <w:bookmarkEnd w:id="285"/>
      <w:bookmarkStart w:id="286" w:name="_Toc184308048"/>
      <w:bookmarkEnd w:id="286"/>
      <w:bookmarkStart w:id="287" w:name="_Toc184310340"/>
      <w:bookmarkEnd w:id="287"/>
      <w:bookmarkStart w:id="288" w:name="_Toc184314427"/>
      <w:bookmarkEnd w:id="288"/>
      <w:bookmarkStart w:id="289" w:name="_Toc184314469"/>
      <w:bookmarkEnd w:id="289"/>
      <w:bookmarkStart w:id="290" w:name="_Toc184313299"/>
      <w:bookmarkEnd w:id="290"/>
      <w:bookmarkStart w:id="291" w:name="_Toc184313298"/>
      <w:bookmarkEnd w:id="291"/>
      <w:bookmarkStart w:id="292" w:name="_Toc184312124"/>
      <w:bookmarkEnd w:id="292"/>
      <w:bookmarkStart w:id="293" w:name="_Toc184314429"/>
      <w:bookmarkEnd w:id="293"/>
      <w:bookmarkStart w:id="294" w:name="_Toc184313278"/>
      <w:bookmarkEnd w:id="294"/>
      <w:bookmarkStart w:id="295" w:name="_Toc184313273"/>
      <w:bookmarkEnd w:id="295"/>
      <w:bookmarkStart w:id="296" w:name="_Toc184312068"/>
      <w:bookmarkEnd w:id="296"/>
      <w:bookmarkStart w:id="297" w:name="_Toc184314412"/>
      <w:bookmarkEnd w:id="297"/>
      <w:bookmarkStart w:id="298" w:name="_Toc184314457"/>
      <w:bookmarkEnd w:id="298"/>
      <w:bookmarkStart w:id="299" w:name="_Toc184313303"/>
      <w:bookmarkEnd w:id="299"/>
      <w:bookmarkStart w:id="300" w:name="_Toc184314476"/>
      <w:bookmarkEnd w:id="300"/>
      <w:bookmarkStart w:id="301" w:name="_Toc184312121"/>
      <w:bookmarkEnd w:id="301"/>
      <w:bookmarkStart w:id="302" w:name="_Toc184310310"/>
      <w:bookmarkEnd w:id="302"/>
      <w:bookmarkStart w:id="303" w:name="_Toc184312108"/>
      <w:bookmarkEnd w:id="303"/>
      <w:bookmarkStart w:id="304" w:name="_Toc184310312"/>
      <w:bookmarkEnd w:id="304"/>
      <w:bookmarkStart w:id="305" w:name="_Toc184310313"/>
      <w:bookmarkEnd w:id="305"/>
      <w:bookmarkStart w:id="306" w:name="_Toc184310284"/>
      <w:bookmarkEnd w:id="306"/>
      <w:bookmarkStart w:id="307" w:name="_Toc184310296"/>
      <w:bookmarkEnd w:id="307"/>
      <w:bookmarkStart w:id="308" w:name="_Toc184313245"/>
      <w:bookmarkEnd w:id="308"/>
      <w:bookmarkStart w:id="309" w:name="_Toc184310280"/>
      <w:bookmarkEnd w:id="309"/>
      <w:bookmarkStart w:id="310" w:name="_Toc184312086"/>
      <w:bookmarkEnd w:id="310"/>
      <w:bookmarkStart w:id="311" w:name="_Toc184312094"/>
      <w:bookmarkEnd w:id="311"/>
      <w:bookmarkStart w:id="312" w:name="_Toc184312123"/>
      <w:bookmarkEnd w:id="312"/>
      <w:bookmarkStart w:id="313" w:name="_Toc184312092"/>
      <w:bookmarkEnd w:id="313"/>
      <w:bookmarkStart w:id="314" w:name="_Toc184308079"/>
      <w:bookmarkEnd w:id="314"/>
      <w:bookmarkStart w:id="315" w:name="_Toc184312116"/>
      <w:bookmarkEnd w:id="315"/>
      <w:bookmarkStart w:id="316" w:name="_Toc184312099"/>
      <w:bookmarkEnd w:id="316"/>
      <w:bookmarkStart w:id="317" w:name="_Toc184310289"/>
      <w:bookmarkEnd w:id="317"/>
      <w:bookmarkStart w:id="318" w:name="_Toc184314422"/>
      <w:bookmarkEnd w:id="318"/>
      <w:bookmarkStart w:id="319" w:name="_Toc184310318"/>
      <w:bookmarkEnd w:id="319"/>
      <w:bookmarkStart w:id="320" w:name="_Toc184313238"/>
      <w:bookmarkEnd w:id="320"/>
      <w:bookmarkStart w:id="321" w:name="_Toc184312118"/>
      <w:bookmarkEnd w:id="321"/>
      <w:bookmarkStart w:id="322" w:name="_Toc184314481"/>
      <w:bookmarkEnd w:id="322"/>
      <w:bookmarkStart w:id="323" w:name="_Toc184308071"/>
      <w:bookmarkEnd w:id="323"/>
      <w:bookmarkStart w:id="324" w:name="_Toc184313242"/>
      <w:bookmarkEnd w:id="324"/>
      <w:bookmarkStart w:id="325" w:name="_Toc184312080"/>
      <w:bookmarkEnd w:id="325"/>
      <w:bookmarkStart w:id="326" w:name="_Toc184313291"/>
      <w:bookmarkEnd w:id="326"/>
      <w:bookmarkStart w:id="327" w:name="_Toc184310307"/>
      <w:bookmarkEnd w:id="327"/>
      <w:bookmarkStart w:id="328" w:name="_Toc184313305"/>
      <w:bookmarkEnd w:id="328"/>
      <w:bookmarkStart w:id="329" w:name="_Toc184314474"/>
      <w:bookmarkEnd w:id="329"/>
      <w:bookmarkStart w:id="330" w:name="_Toc184310278"/>
      <w:bookmarkEnd w:id="330"/>
      <w:bookmarkStart w:id="331" w:name="_Toc184310292"/>
      <w:bookmarkEnd w:id="331"/>
      <w:bookmarkStart w:id="332" w:name="_Toc184308046"/>
      <w:bookmarkEnd w:id="332"/>
      <w:bookmarkStart w:id="333" w:name="_Toc184308044"/>
      <w:bookmarkEnd w:id="333"/>
      <w:bookmarkStart w:id="334" w:name="_Toc184310294"/>
      <w:bookmarkEnd w:id="334"/>
      <w:bookmarkStart w:id="335" w:name="_Toc184310319"/>
      <w:bookmarkEnd w:id="335"/>
      <w:bookmarkStart w:id="336" w:name="_Toc184308104"/>
      <w:bookmarkEnd w:id="336"/>
      <w:bookmarkStart w:id="337" w:name="_Toc184308076"/>
      <w:bookmarkEnd w:id="337"/>
      <w:bookmarkStart w:id="338" w:name="_Toc184314410"/>
      <w:bookmarkEnd w:id="338"/>
      <w:bookmarkStart w:id="339" w:name="_Toc184313258"/>
      <w:bookmarkEnd w:id="339"/>
      <w:bookmarkStart w:id="340" w:name="_Toc184313265"/>
      <w:bookmarkEnd w:id="340"/>
      <w:bookmarkStart w:id="341" w:name="_Toc184314479"/>
      <w:bookmarkEnd w:id="341"/>
      <w:bookmarkStart w:id="342" w:name="_Toc184313283"/>
      <w:bookmarkEnd w:id="342"/>
      <w:bookmarkStart w:id="343" w:name="_Toc184313302"/>
      <w:bookmarkEnd w:id="343"/>
      <w:bookmarkStart w:id="344" w:name="_Toc184312098"/>
      <w:bookmarkEnd w:id="344"/>
      <w:bookmarkStart w:id="345" w:name="_Toc184308080"/>
      <w:bookmarkEnd w:id="345"/>
      <w:bookmarkStart w:id="346" w:name="_Toc184312100"/>
      <w:bookmarkEnd w:id="346"/>
      <w:bookmarkStart w:id="347" w:name="_Toc184314425"/>
      <w:bookmarkEnd w:id="347"/>
      <w:bookmarkStart w:id="348" w:name="_Toc184308060"/>
      <w:bookmarkEnd w:id="348"/>
      <w:bookmarkStart w:id="349" w:name="_Toc184312101"/>
      <w:bookmarkEnd w:id="349"/>
      <w:bookmarkStart w:id="350" w:name="_Toc184314446"/>
      <w:bookmarkEnd w:id="350"/>
      <w:bookmarkStart w:id="351" w:name="_Toc184312089"/>
      <w:bookmarkEnd w:id="351"/>
      <w:bookmarkStart w:id="352" w:name="_Toc184308100"/>
      <w:bookmarkEnd w:id="352"/>
      <w:bookmarkStart w:id="353" w:name="_Toc184312088"/>
      <w:bookmarkEnd w:id="353"/>
      <w:bookmarkStart w:id="354" w:name="_Toc184313286"/>
      <w:bookmarkEnd w:id="354"/>
      <w:bookmarkStart w:id="355" w:name="_Toc184313256"/>
      <w:bookmarkEnd w:id="355"/>
      <w:bookmarkStart w:id="356" w:name="_Toc184308091"/>
      <w:bookmarkEnd w:id="356"/>
      <w:bookmarkStart w:id="357" w:name="_Toc184310332"/>
      <w:bookmarkEnd w:id="357"/>
      <w:bookmarkStart w:id="358" w:name="_Toc184314440"/>
      <w:bookmarkEnd w:id="358"/>
      <w:bookmarkStart w:id="359" w:name="_Toc184308063"/>
      <w:bookmarkEnd w:id="359"/>
      <w:bookmarkStart w:id="360" w:name="_Toc184312105"/>
      <w:bookmarkEnd w:id="360"/>
      <w:bookmarkStart w:id="361" w:name="_Toc184312085"/>
      <w:bookmarkEnd w:id="361"/>
      <w:bookmarkStart w:id="362" w:name="_Toc184310314"/>
      <w:bookmarkEnd w:id="362"/>
      <w:bookmarkStart w:id="363" w:name="_Toc184308043"/>
      <w:bookmarkEnd w:id="363"/>
      <w:bookmarkStart w:id="364" w:name="_Toc184308045"/>
      <w:bookmarkEnd w:id="364"/>
      <w:bookmarkStart w:id="365" w:name="_Toc184308077"/>
      <w:bookmarkEnd w:id="365"/>
      <w:bookmarkStart w:id="366" w:name="_Toc184308037"/>
      <w:bookmarkEnd w:id="366"/>
      <w:bookmarkStart w:id="367" w:name="_Toc184314447"/>
      <w:bookmarkEnd w:id="367"/>
      <w:bookmarkStart w:id="368" w:name="_Toc184314455"/>
      <w:bookmarkEnd w:id="368"/>
      <w:bookmarkStart w:id="369" w:name="_Toc184314444"/>
      <w:bookmarkEnd w:id="369"/>
      <w:bookmarkStart w:id="370" w:name="_Toc184310327"/>
      <w:bookmarkEnd w:id="370"/>
      <w:bookmarkStart w:id="371" w:name="_Toc184312113"/>
      <w:bookmarkEnd w:id="371"/>
      <w:bookmarkStart w:id="372" w:name="_Toc184312127"/>
      <w:bookmarkEnd w:id="372"/>
      <w:bookmarkStart w:id="373" w:name="_Toc184310317"/>
      <w:bookmarkEnd w:id="373"/>
      <w:bookmarkStart w:id="374" w:name="_Toc184308105"/>
      <w:bookmarkEnd w:id="374"/>
      <w:bookmarkStart w:id="375" w:name="_Toc184310288"/>
      <w:bookmarkEnd w:id="375"/>
      <w:bookmarkStart w:id="376" w:name="_Toc184312095"/>
      <w:bookmarkEnd w:id="376"/>
      <w:bookmarkStart w:id="377" w:name="_Toc184308094"/>
      <w:bookmarkEnd w:id="377"/>
      <w:bookmarkStart w:id="378" w:name="_Toc184308075"/>
      <w:bookmarkEnd w:id="378"/>
      <w:bookmarkStart w:id="379" w:name="_Toc184312074"/>
      <w:bookmarkEnd w:id="379"/>
      <w:bookmarkStart w:id="380" w:name="_Toc184312136"/>
      <w:bookmarkEnd w:id="380"/>
      <w:bookmarkStart w:id="381" w:name="_Toc184312078"/>
      <w:bookmarkEnd w:id="381"/>
      <w:bookmarkStart w:id="382" w:name="_Toc184312071"/>
      <w:bookmarkEnd w:id="382"/>
      <w:bookmarkStart w:id="383" w:name="_Toc184313274"/>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8"/>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6"/>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3"/>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2400" w:leftChars="457" w:hanging="1440" w:hangingChars="600"/>
        <w:rPr>
          <w:rFonts w:hint="eastAsia" w:ascii="宋体" w:hAnsi="宋体" w:cs="宋体"/>
          <w:sz w:val="24"/>
          <w:u w:val="single"/>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2024年临江公司锅炉水平烟道落灰管改造及炉排底冷却风管改造</w:t>
      </w:r>
    </w:p>
    <w:p>
      <w:pPr>
        <w:spacing w:before="120" w:line="22" w:lineRule="atLeast"/>
        <w:ind w:left="2400" w:leftChars="457" w:hanging="1440" w:hangingChars="600"/>
        <w:rPr>
          <w:rFonts w:hint="eastAsia" w:ascii="宋体" w:hAnsi="宋体" w:cs="宋体"/>
          <w:sz w:val="24"/>
          <w:u w:val="single"/>
          <w:lang w:eastAsia="zh-CN"/>
        </w:rPr>
      </w:pPr>
    </w:p>
    <w:p>
      <w:pPr>
        <w:spacing w:before="120" w:line="22" w:lineRule="atLeast"/>
        <w:ind w:left="2397" w:leftChars="1027" w:hanging="240" w:hangingChars="100"/>
        <w:rPr>
          <w:rFonts w:hint="eastAsia" w:ascii="宋体" w:hAnsi="宋体" w:cs="宋体"/>
          <w:sz w:val="24"/>
          <w:u w:val="single"/>
          <w:lang w:eastAsia="zh-CN"/>
        </w:rPr>
      </w:pPr>
      <w:r>
        <w:rPr>
          <w:rFonts w:hint="eastAsia" w:ascii="宋体" w:hAnsi="宋体" w:cs="宋体"/>
          <w:sz w:val="24"/>
          <w:u w:val="single"/>
          <w:lang w:eastAsia="zh-CN"/>
        </w:rPr>
        <w:t>备件采购项目</w:t>
      </w:r>
    </w:p>
    <w:p>
      <w:pPr>
        <w:spacing w:before="120" w:line="22" w:lineRule="atLeast"/>
        <w:ind w:left="960"/>
        <w:rPr>
          <w:rFonts w:hint="eastAsia"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23"/>
        <w:ind w:left="0" w:leftChars="0" w:firstLine="0" w:firstLineChars="0"/>
        <w:rPr>
          <w:rFonts w:ascii="宋体" w:hAnsi="宋体" w:cs="宋体"/>
          <w:b/>
          <w:szCs w:val="24"/>
        </w:rPr>
      </w:pPr>
    </w:p>
    <w:p>
      <w:pPr>
        <w:pStyle w:val="7"/>
        <w:jc w:val="center"/>
        <w:rPr>
          <w:rFonts w:eastAsia="宋体"/>
          <w:b/>
          <w:bCs/>
        </w:rPr>
      </w:pPr>
      <w:r>
        <w:rPr>
          <w:rFonts w:hint="eastAsia"/>
          <w:b/>
          <w:bCs/>
        </w:rPr>
        <w:t>目录</w:t>
      </w:r>
    </w:p>
    <w:p>
      <w:pPr>
        <w:pStyle w:val="8"/>
        <w:spacing w:line="360" w:lineRule="auto"/>
        <w:ind w:firstLine="240" w:firstLineChars="100"/>
      </w:pPr>
      <w:r>
        <w:rPr>
          <w:rFonts w:hint="eastAsia"/>
        </w:rPr>
        <w:t>第一章 合同书  ……………………………………………………………（页码）</w:t>
      </w:r>
    </w:p>
    <w:p>
      <w:pPr>
        <w:pStyle w:val="8"/>
        <w:spacing w:line="360" w:lineRule="auto"/>
        <w:ind w:firstLine="240" w:firstLineChars="100"/>
        <w:rPr>
          <w:rFonts w:hint="eastAsia"/>
        </w:rPr>
      </w:pPr>
      <w:r>
        <w:rPr>
          <w:rFonts w:hint="eastAsia"/>
        </w:rPr>
        <w:t>第二章 合同一般条款………………………………………………………（页码）</w:t>
      </w:r>
    </w:p>
    <w:p>
      <w:pPr>
        <w:pStyle w:val="8"/>
        <w:spacing w:line="360" w:lineRule="auto"/>
        <w:ind w:firstLine="240" w:firstLineChars="100"/>
        <w:rPr>
          <w:rFonts w:hint="eastAsia"/>
        </w:rPr>
      </w:pPr>
      <w:r>
        <w:rPr>
          <w:rFonts w:hint="eastAsia"/>
        </w:rPr>
        <w:t>第</w:t>
      </w:r>
      <w:r>
        <w:rPr>
          <w:rFonts w:hint="eastAsia"/>
          <w:lang w:val="en-US" w:eastAsia="zh-CN"/>
        </w:rPr>
        <w:t>三</w:t>
      </w:r>
      <w:r>
        <w:rPr>
          <w:rFonts w:hint="eastAsia"/>
        </w:rPr>
        <w:t xml:space="preserve">章 </w:t>
      </w:r>
      <w:r>
        <w:rPr>
          <w:rFonts w:hint="eastAsia"/>
          <w:lang w:val="en-US" w:eastAsia="zh-CN"/>
        </w:rPr>
        <w:t>安全</w:t>
      </w:r>
      <w:r>
        <w:rPr>
          <w:rFonts w:hint="eastAsia"/>
        </w:rPr>
        <w:t>协议……………………………………………………………（页码）</w:t>
      </w:r>
    </w:p>
    <w:p>
      <w:pPr>
        <w:pStyle w:val="8"/>
        <w:spacing w:line="360" w:lineRule="auto"/>
        <w:ind w:firstLine="240" w:firstLineChars="100"/>
      </w:pPr>
      <w:r>
        <w:rPr>
          <w:rFonts w:hint="eastAsia"/>
        </w:rPr>
        <w:t>第</w:t>
      </w:r>
      <w:r>
        <w:rPr>
          <w:rFonts w:hint="eastAsia"/>
          <w:lang w:val="en-US" w:eastAsia="zh-CN"/>
        </w:rPr>
        <w:t>四</w:t>
      </w:r>
      <w:r>
        <w:rPr>
          <w:rFonts w:hint="eastAsia"/>
        </w:rPr>
        <w:t>章 廉洁协议……………………………………………………………（页码）</w:t>
      </w:r>
    </w:p>
    <w:p>
      <w:pPr>
        <w:pStyle w:val="8"/>
        <w:spacing w:line="360" w:lineRule="auto"/>
        <w:ind w:firstLine="240" w:firstLineChars="100"/>
        <w:rPr>
          <w:rFonts w:hint="eastAsia"/>
        </w:rPr>
      </w:pPr>
    </w:p>
    <w:p>
      <w:pPr>
        <w:pStyle w:val="23"/>
        <w:rPr>
          <w:rFonts w:ascii="宋体" w:hAnsi="宋体" w:cs="宋体"/>
          <w:szCs w:val="24"/>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2024年临江公司锅炉水平烟道落灰管改造及炉排底冷却风管改造备件采购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4059"/>
      <w:bookmarkStart w:id="385" w:name="_Toc2232"/>
      <w:bookmarkStart w:id="386" w:name="_Toc302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1295"/>
      <w:bookmarkStart w:id="388" w:name="_Toc24300"/>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94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393"/>
        <w:gridCol w:w="627"/>
        <w:gridCol w:w="546"/>
        <w:gridCol w:w="790"/>
        <w:gridCol w:w="819"/>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Cs w:val="21"/>
                <w:lang w:val="en-US" w:eastAsia="zh-CN"/>
              </w:rPr>
              <w:t>数量</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单价（元）</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总计（元）</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焊管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φ325*6，Q235</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碳钢平焊法兰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DN300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片</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48</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气动刀闸阀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PZ673H-10C DN300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24</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金属石墨缠绕垫</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DN300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48</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M22*100 全牙8.8级</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套</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192</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焊管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φ219*5，Q235</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90°弯头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 壁厚6mm</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24</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碳钢平焊法兰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碳钢法兰盲板</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金属石墨缠绕垫</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膨胀螺栓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M10*80 不锈钢</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24</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M12*50 8.8级</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套</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72</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风机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风量3000m³/h离心式通风机电机功率7.5KW额定电压380V额定转速2900rpm风压5000pa 带控制柜 风机出口带方变圆（DN200）短接</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蝶阀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D41W-16C-DN300</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RVV4*4</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镀锌管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144</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金属波纹管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300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角铁</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40*4</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108</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U型卡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120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保温材料</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灰铁皮，50厚保温棉 325L</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w:t>
            </w:r>
          </w:p>
        </w:tc>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5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7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365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按现场实际使用数量结算。</w:t>
      </w:r>
    </w:p>
    <w:p>
      <w:pPr>
        <w:pStyle w:val="24"/>
        <w:spacing w:before="0" w:beforeAutospacing="0" w:after="0" w:afterAutospacing="0" w:line="360" w:lineRule="auto"/>
        <w:ind w:firstLine="480"/>
        <w:rPr>
          <w:b/>
        </w:rPr>
      </w:pPr>
      <w:bookmarkStart w:id="390" w:name="_Toc10340"/>
      <w:bookmarkStart w:id="391" w:name="_Toc1814"/>
      <w:bookmarkStart w:id="392" w:name="_Toc22618"/>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自合同签订后至验收合格后自动终止；</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lang w:val="en-US" w:eastAsia="zh-CN"/>
        </w:rPr>
        <w:t>自合同签订后6个月完成供货、安装</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6"/>
        <w:ind w:firstLine="480" w:firstLineChars="200"/>
        <w:rPr>
          <w:rFonts w:hint="eastAsia" w:ascii="宋体"/>
          <w:color w:val="auto"/>
          <w:highlight w:val="none"/>
          <w:lang w:val="en-US" w:eastAsia="zh-CN"/>
        </w:rPr>
      </w:pPr>
      <w:bookmarkStart w:id="393" w:name="_Toc14563"/>
      <w:bookmarkStart w:id="394" w:name="_Toc6596"/>
      <w:bookmarkStart w:id="395" w:name="_Toc1125"/>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pStyle w:val="6"/>
        <w:numPr>
          <w:ilvl w:val="0"/>
          <w:numId w:val="0"/>
        </w:numPr>
        <w:ind w:firstLine="480" w:firstLineChars="200"/>
        <w:rPr>
          <w:rFonts w:hint="eastAsia"/>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成品质保期限自验收合格后12个月，若质保期内出现质量问题（非质量问题除外），由乙方负责免费维修，产生的费用全部由乙方承担。</w:t>
      </w:r>
    </w:p>
    <w:p>
      <w:pPr>
        <w:pStyle w:val="7"/>
        <w:rPr>
          <w:rFonts w:hint="eastAsia" w:ascii="宋体" w:hAnsi="宋体" w:cs="宋体"/>
          <w:b/>
          <w:sz w:val="24"/>
        </w:rPr>
      </w:pPr>
      <w:r>
        <w:rPr>
          <w:rFonts w:hint="eastAsia"/>
          <w:highlight w:val="none"/>
          <w:lang w:val="en-US" w:eastAsia="zh-CN"/>
        </w:rPr>
        <w:t>4.乙方对钢管、焊缝、支架等成品要做油漆防腐处理。</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6"/>
        <w:ind w:firstLine="480" w:firstLineChars="200"/>
        <w:rPr>
          <w:rFonts w:hint="eastAsia"/>
          <w:lang w:val="en-US"/>
        </w:rPr>
      </w:pPr>
      <w:r>
        <w:rPr>
          <w:rFonts w:hint="eastAsia"/>
          <w:lang w:val="en-US"/>
        </w:rPr>
        <w:t>1.</w:t>
      </w:r>
      <w:r>
        <w:rPr>
          <w:rFonts w:hint="eastAsia"/>
          <w:lang w:val="en-US" w:eastAsia="zh-CN"/>
        </w:rPr>
        <w:t>乙方的作业人员必须具备相应的资质要求（焊工证、登高证等）；</w:t>
      </w:r>
    </w:p>
    <w:p>
      <w:pPr>
        <w:pStyle w:val="6"/>
        <w:ind w:firstLine="480" w:firstLineChars="200"/>
        <w:rPr>
          <w:lang w:val="en-US"/>
        </w:rPr>
      </w:pPr>
      <w:r>
        <w:rPr>
          <w:rFonts w:hint="eastAsia"/>
          <w:lang w:val="en-US" w:eastAsia="zh-CN"/>
        </w:rPr>
        <w:t>2.</w:t>
      </w:r>
      <w:r>
        <w:rPr>
          <w:rFonts w:hint="eastAsia"/>
          <w:lang w:val="en-US"/>
        </w:rPr>
        <w:t>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6</w:t>
      </w:r>
      <w:r>
        <w:rPr>
          <w:rFonts w:hint="eastAsia"/>
          <w:highlight w:val="none"/>
          <w:lang w:val="en-US"/>
        </w:rPr>
        <w:t>个</w:t>
      </w:r>
      <w:r>
        <w:rPr>
          <w:rFonts w:hint="eastAsia"/>
          <w:highlight w:val="none"/>
          <w:lang w:val="en-US" w:eastAsia="zh-CN"/>
        </w:rPr>
        <w:t>月内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6"/>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6"/>
        <w:ind w:firstLine="480" w:firstLineChars="200"/>
        <w:rPr>
          <w:lang w:val="en-US"/>
        </w:rPr>
      </w:pPr>
      <w:r>
        <w:rPr>
          <w:rFonts w:hint="eastAsia"/>
          <w:lang w:val="en-US" w:eastAsia="zh-CN"/>
        </w:rPr>
        <w:t>4</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6"/>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7"/>
        <w:rPr>
          <w:rFonts w:hint="default" w:eastAsiaTheme="minorEastAsia"/>
          <w:u w:val="single"/>
          <w:lang w:val="en-US" w:eastAsia="zh-CN"/>
        </w:rPr>
      </w:pPr>
      <w:r>
        <w:rPr>
          <w:rFonts w:hint="eastAsia"/>
          <w:u w:val="single"/>
          <w:lang w:val="en-US" w:eastAsia="zh-CN"/>
        </w:rPr>
        <w:t xml:space="preserve"> 按方案图纸要求验收，甲乙双方现场签字验收单为验收合格依据 。</w:t>
      </w:r>
    </w:p>
    <w:p>
      <w:pPr>
        <w:pStyle w:val="6"/>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32071"/>
      <w:bookmarkStart w:id="397" w:name="_Toc2846"/>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4</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7250"/>
      <w:bookmarkStart w:id="400" w:name="_Toc21423"/>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pPr>
        <w:spacing w:line="360" w:lineRule="auto"/>
        <w:ind w:firstLine="482" w:firstLineChars="200"/>
        <w:outlineLvl w:val="0"/>
        <w:rPr>
          <w:rFonts w:ascii="宋体" w:hAnsi="宋体" w:cs="宋体"/>
          <w:b/>
          <w:sz w:val="24"/>
        </w:rPr>
      </w:pPr>
      <w:bookmarkStart w:id="402" w:name="_Toc15583"/>
      <w:bookmarkStart w:id="403" w:name="_Toc16021"/>
      <w:bookmarkStart w:id="404" w:name="_Toc28375"/>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第三章安全协议及</w:t>
      </w:r>
      <w:r>
        <w:rPr>
          <w:rFonts w:hint="eastAsia" w:ascii="宋体" w:hAnsi="宋体"/>
        </w:rPr>
        <w:t>第</w:t>
      </w:r>
      <w:r>
        <w:rPr>
          <w:rFonts w:hint="eastAsia" w:ascii="宋体" w:hAnsi="宋体"/>
          <w:lang w:val="en-US" w:eastAsia="zh-CN"/>
        </w:rPr>
        <w:t>四</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9195"/>
      <w:bookmarkStart w:id="409" w:name="_Toc487900349"/>
      <w:bookmarkStart w:id="410" w:name="_Toc259093669"/>
      <w:bookmarkStart w:id="411" w:name="_Ref467379205"/>
      <w:bookmarkStart w:id="412" w:name="_Toc28763"/>
      <w:bookmarkStart w:id="413" w:name="_Ref467378404"/>
      <w:bookmarkStart w:id="414" w:name="_Ref467379225"/>
      <w:bookmarkStart w:id="415" w:name="_Ref467379214"/>
      <w:bookmarkStart w:id="416" w:name="_Ref467379101"/>
      <w:bookmarkStart w:id="417" w:name="_Toc16917"/>
      <w:bookmarkStart w:id="418" w:name="_Toc19614"/>
      <w:bookmarkStart w:id="419" w:name="_Toc279701240"/>
      <w:bookmarkStart w:id="420" w:name="_Ref467379094"/>
      <w:bookmarkStart w:id="421" w:name="_Ref467378463"/>
      <w:bookmarkStart w:id="422" w:name="_Ref467379109"/>
      <w:bookmarkStart w:id="423" w:name="_Ref467378499"/>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7635"/>
      <w:bookmarkStart w:id="428" w:name="_Toc13336"/>
      <w:bookmarkStart w:id="429" w:name="_Toc487900350"/>
      <w:bookmarkStart w:id="430" w:name="_Toc279701241"/>
      <w:bookmarkStart w:id="431" w:name="_Toc259093670"/>
      <w:bookmarkStart w:id="432" w:name="_Toc32504"/>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9829"/>
      <w:bookmarkStart w:id="434" w:name="_Toc27853"/>
      <w:bookmarkStart w:id="435" w:name="_Toc259093671"/>
      <w:bookmarkStart w:id="436" w:name="_Toc31634"/>
      <w:bookmarkStart w:id="437" w:name="_Toc279701242"/>
      <w:bookmarkStart w:id="438" w:name="_Toc487900351"/>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29149"/>
      <w:bookmarkStart w:id="440" w:name="_Toc11932"/>
      <w:bookmarkStart w:id="441" w:name="_Toc4194"/>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26182"/>
      <w:bookmarkStart w:id="443" w:name="_Toc19074"/>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Toc259093676"/>
      <w:bookmarkStart w:id="447" w:name="_Toc279701247"/>
      <w:bookmarkStart w:id="448" w:name="_Ref467379793"/>
      <w:bookmarkStart w:id="449" w:name="_Toc487900357"/>
      <w:bookmarkStart w:id="450"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259093677"/>
      <w:bookmarkStart w:id="453" w:name="_Toc279701248"/>
      <w:bookmarkStart w:id="454" w:name="_Ref467379923"/>
      <w:bookmarkStart w:id="455" w:name="_Ref467379852"/>
      <w:bookmarkStart w:id="456" w:name="_Toc487900358"/>
      <w:bookmarkStart w:id="457" w:name="_Ref467379863"/>
      <w:bookmarkStart w:id="458" w:name="_Toc774"/>
      <w:bookmarkStart w:id="459" w:name="_Toc3225"/>
      <w:bookmarkStart w:id="460" w:name="_Toc16110"/>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487900364"/>
      <w:bookmarkStart w:id="470" w:name="_Toc279701254"/>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59093688"/>
      <w:bookmarkStart w:id="473" w:name="_Toc487900369"/>
      <w:bookmarkStart w:id="474" w:name="_Toc279701259"/>
      <w:bookmarkStart w:id="475" w:name="_Toc10366"/>
      <w:bookmarkStart w:id="476" w:name="_Toc22955"/>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487900365"/>
      <w:bookmarkStart w:id="482" w:name="_Toc6969"/>
      <w:bookmarkStart w:id="483" w:name="_Toc30676"/>
      <w:bookmarkStart w:id="484" w:name="_Toc279701255"/>
      <w:bookmarkStart w:id="485" w:name="_Toc259093684"/>
      <w:bookmarkStart w:id="486" w:name="_Toc68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487900368"/>
      <w:bookmarkStart w:id="488" w:name="_Toc279701258"/>
      <w:bookmarkStart w:id="489" w:name="_Toc16959"/>
      <w:bookmarkStart w:id="490" w:name="_Toc7102"/>
      <w:bookmarkStart w:id="491" w:name="_Toc8298"/>
      <w:bookmarkStart w:id="492" w:name="_Toc259093687"/>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59093690"/>
      <w:bookmarkStart w:id="497" w:name="_Toc487900371"/>
      <w:bookmarkStart w:id="498" w:name="_Toc279701261"/>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279701262"/>
      <w:bookmarkStart w:id="505" w:name="_Toc259093691"/>
      <w:bookmarkStart w:id="506" w:name="_Toc4355"/>
      <w:bookmarkStart w:id="507" w:name="_Toc18540"/>
      <w:bookmarkStart w:id="508" w:name="_Toc487900372"/>
      <w:bookmarkStart w:id="509" w:name="_Toc30599"/>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10330"/>
      <w:bookmarkStart w:id="511" w:name="_Toc279701263"/>
      <w:bookmarkStart w:id="512" w:name="_Toc12773"/>
      <w:bookmarkStart w:id="513" w:name="_Toc18567"/>
      <w:bookmarkStart w:id="514" w:name="_Toc487900373"/>
      <w:bookmarkStart w:id="515" w:name="_Toc259093692"/>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sz w:val="24"/>
          <w:u w:val="single"/>
          <w:lang w:eastAsia="zh-CN"/>
        </w:rPr>
        <w:t>2024年临江公司锅炉水平烟道落灰管改造及炉排底冷却风管改造备件采购项目</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eastAsia="zh-CN" w:bidi="ar"/>
        </w:rPr>
        <w:t>2024年临江公司锅炉水平烟道落灰管改造及炉排底冷却风管改造备件采购项目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乙方应落实</w:t>
      </w:r>
      <w:r>
        <w:rPr>
          <w:rFonts w:hint="eastAsia" w:ascii="宋体" w:hAnsi="宋体" w:cs="宋体"/>
          <w:sz w:val="24"/>
        </w:rPr>
        <w:t>安全管理人员</w:t>
      </w:r>
      <w:r>
        <w:rPr>
          <w:rFonts w:hint="eastAsia" w:ascii="宋体" w:hAnsi="宋体" w:cs="宋体"/>
          <w:sz w:val="24"/>
          <w:lang w:val="en-US" w:eastAsia="zh-CN"/>
        </w:rPr>
        <w:t>和安全管理措施</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Times New Roman"/>
          <w:b/>
          <w:szCs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四</w:t>
      </w:r>
      <w:r>
        <w:rPr>
          <w:rFonts w:hint="eastAsia" w:ascii="宋体" w:hAnsi="宋体" w:cs="Times New Roman"/>
          <w:b/>
          <w:szCs w:val="24"/>
        </w:rPr>
        <w:t xml:space="preserve">章 </w:t>
      </w:r>
      <w:r>
        <w:rPr>
          <w:rFonts w:hint="eastAsia" w:ascii="宋体" w:hAnsi="宋体"/>
          <w:b/>
          <w:szCs w:val="24"/>
        </w:rPr>
        <w:t>廉洁协议</w:t>
      </w:r>
    </w:p>
    <w:p>
      <w:pPr>
        <w:pStyle w:val="8"/>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6"/>
      </w:pPr>
    </w:p>
    <w:p/>
    <w:p>
      <w:pPr>
        <w:pStyle w:val="6"/>
      </w:pPr>
    </w:p>
    <w:p/>
    <w:p>
      <w:pPr>
        <w:pStyle w:val="6"/>
      </w:pPr>
    </w:p>
    <w:p>
      <w:pPr>
        <w:pStyle w:val="7"/>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4"/>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eastAsia" w:ascii="宋体" w:hAnsi="宋体" w:eastAsia="宋体" w:cs="宋体"/>
          <w:sz w:val="28"/>
          <w:szCs w:val="22"/>
          <w:u w:val="single"/>
          <w:lang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lang w:eastAsia="zh-CN"/>
        </w:rPr>
        <w:t>2024年临江公司锅炉水平烟道落灰管改造及炉排底冷却风管改造备件采购项目</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202407026</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6"/>
      </w:pPr>
    </w:p>
    <w:p>
      <w:pPr>
        <w:pStyle w:val="7"/>
      </w:pPr>
    </w:p>
    <w:p/>
    <w:p>
      <w:pPr>
        <w:pStyle w:val="6"/>
      </w:pPr>
    </w:p>
    <w:p>
      <w:pPr>
        <w:pStyle w:val="7"/>
      </w:pPr>
    </w:p>
    <w:p/>
    <w:p>
      <w:pPr>
        <w:pStyle w:val="6"/>
      </w:pPr>
    </w:p>
    <w:p>
      <w:pPr>
        <w:pStyle w:val="7"/>
      </w:pPr>
    </w:p>
    <w:p/>
    <w:p>
      <w:pPr>
        <w:pStyle w:val="1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6"/>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6"/>
      </w:pPr>
    </w:p>
    <w:p>
      <w:pPr>
        <w:pStyle w:val="7"/>
      </w:pPr>
    </w:p>
    <w:p>
      <w:pPr>
        <w:rPr>
          <w:highlight w:val="none"/>
        </w:rPr>
      </w:pPr>
    </w:p>
    <w:p>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7"/>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6"/>
      </w:pPr>
    </w:p>
    <w:p>
      <w:pPr>
        <w:pStyle w:val="7"/>
      </w:pPr>
    </w:p>
    <w:p>
      <w:pPr>
        <w:pStyle w:val="6"/>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Pr>
        <w:pStyle w:val="7"/>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6"/>
      </w:pPr>
    </w:p>
    <w:p>
      <w:pPr>
        <w:pStyle w:val="7"/>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6"/>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4"/>
        <w:jc w:val="center"/>
        <w:rPr>
          <w:sz w:val="32"/>
          <w:szCs w:val="32"/>
        </w:rPr>
      </w:pPr>
      <w:r>
        <w:rPr>
          <w:rFonts w:hint="eastAsia"/>
          <w:sz w:val="32"/>
          <w:szCs w:val="32"/>
        </w:rPr>
        <w:t>一 、 报价函</w:t>
      </w:r>
    </w:p>
    <w:p>
      <w:pPr>
        <w:pStyle w:val="6"/>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z w:val="24"/>
          <w:szCs w:val="24"/>
          <w:lang w:eastAsia="zh-CN"/>
        </w:rPr>
        <w:t>（</w:t>
      </w:r>
      <w:r>
        <w:rPr>
          <w:rFonts w:hint="eastAsia" w:cs="仿宋" w:asciiTheme="minorEastAsia" w:hAnsiTheme="minorEastAsia"/>
          <w:b/>
          <w:bCs/>
          <w:sz w:val="24"/>
          <w:szCs w:val="24"/>
          <w:lang w:val="en-US" w:eastAsia="zh-CN"/>
        </w:rPr>
        <w:t>发票仅接收货物类发票，不接受工程类或服务类发票</w:t>
      </w:r>
      <w:r>
        <w:rPr>
          <w:rFonts w:hint="eastAsia" w:ascii="宋体" w:hAnsi="宋体" w:eastAsia="宋体" w:cs="宋体"/>
          <w:sz w:val="24"/>
          <w:szCs w:val="24"/>
          <w:lang w:eastAsia="zh-CN"/>
        </w:rPr>
        <w:t>）</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6"/>
        <w:ind w:firstLine="480" w:firstLineChars="200"/>
        <w:jc w:val="left"/>
        <w:rPr>
          <w:rFonts w:hAnsi="宋体" w:cs="宋体"/>
        </w:rPr>
      </w:pPr>
    </w:p>
    <w:p>
      <w:pPr>
        <w:pStyle w:val="6"/>
        <w:ind w:firstLine="480" w:firstLineChars="200"/>
        <w:jc w:val="left"/>
        <w:rPr>
          <w:rFonts w:hAnsi="宋体" w:cs="宋体"/>
        </w:rPr>
      </w:pPr>
    </w:p>
    <w:p>
      <w:pPr>
        <w:pStyle w:val="6"/>
        <w:jc w:val="left"/>
        <w:rPr>
          <w:rFonts w:hAnsi="宋体" w:cs="宋体"/>
        </w:rPr>
      </w:pPr>
      <w:r>
        <w:rPr>
          <w:rFonts w:hint="eastAsia" w:hAnsi="宋体" w:cs="宋体"/>
        </w:rPr>
        <w:t>供应商名称：（盖单位公章）</w:t>
      </w:r>
    </w:p>
    <w:p>
      <w:pPr>
        <w:pStyle w:val="6"/>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6"/>
        <w:tabs>
          <w:tab w:val="left" w:pos="4101"/>
        </w:tabs>
        <w:jc w:val="left"/>
        <w:rPr>
          <w:rFonts w:hAnsi="宋体" w:cs="宋体"/>
        </w:rPr>
      </w:pPr>
      <w:r>
        <w:rPr>
          <w:rFonts w:hint="eastAsia" w:hAnsi="宋体" w:cs="宋体"/>
        </w:rPr>
        <w:t>地址：</w:t>
      </w:r>
    </w:p>
    <w:p>
      <w:pPr>
        <w:pStyle w:val="6"/>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2155"/>
        <w:gridCol w:w="682"/>
        <w:gridCol w:w="3122"/>
        <w:gridCol w:w="846"/>
        <w:gridCol w:w="709"/>
        <w:gridCol w:w="1909"/>
        <w:gridCol w:w="1609"/>
        <w:gridCol w:w="24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2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31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Cs w:val="21"/>
                <w:lang w:val="en-US" w:eastAsia="zh-CN"/>
              </w:rPr>
              <w:t>数量</w:t>
            </w:r>
          </w:p>
        </w:tc>
        <w:tc>
          <w:tcPr>
            <w:tcW w:w="19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单价（元）</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总计（元）</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焊管</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φ325*6，Q235</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供应商可按方案图纸测算或自行现场确认数量。其中水平烟道开口位置为+7.5m左右，增加轴流风机改造平台+11.9m，厂房为封闭厂房，不具备吊车施工条件，夏季平台作业温度可达45-50℃，供应商自行考虑作业条件，或到现场确认作业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碳钢平焊法兰</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片</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48</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气动刀闸阀</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PZ673H-10C DN300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24</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金属石墨缠绕垫</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DN300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48</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螺栓</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M22*100 全牙8.8级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192</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焊管</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φ219*5，Q235</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90°弯头</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 壁厚6mm</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24</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碳钢平焊法兰</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碳钢法兰盲板</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金属石墨缠绕垫</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11</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膨胀螺栓</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M10*80 不锈钢</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24</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螺栓</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M12*50 8.8级</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套</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72</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13</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风机</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风量3000m³/h离心式通风机电机功率7.5KW额定电压380V额定转速2900rpm风压5000pa 带控制柜 风机出口带方变圆（DN200）短接</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蝶阀</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D41W-16C-DN300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15</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电缆</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RVV4*4</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600</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镀锌管</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144</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17</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金属波纹管</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300</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18</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角铁</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40*4</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108</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19</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U型卡</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DN25</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个</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120</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w:t>
            </w:r>
          </w:p>
        </w:tc>
        <w:tc>
          <w:tcPr>
            <w:tcW w:w="2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保温材料</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灰铁皮，50厚保温棉 325L</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szCs w:val="21"/>
                <w:lang w:val="en-US" w:eastAsia="zh-CN"/>
              </w:rPr>
            </w:pPr>
            <w:r>
              <w:rPr>
                <w:rFonts w:hint="eastAsia" w:ascii="宋体" w:hAnsi="宋体" w:eastAsia="宋体" w:cs="宋体"/>
                <w:i w:val="0"/>
                <w:iCs w:val="0"/>
                <w:color w:val="000000"/>
                <w:kern w:val="0"/>
                <w:sz w:val="16"/>
                <w:szCs w:val="16"/>
                <w:u w:val="none"/>
                <w:lang w:val="en-US" w:eastAsia="zh-CN" w:bidi="ar"/>
              </w:rPr>
              <w:t>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napToGrid w:val="0"/>
                <w:kern w:val="2"/>
                <w:sz w:val="21"/>
                <w:szCs w:val="21"/>
                <w:lang w:val="en-US" w:eastAsia="zh-CN" w:bidi="ar-SA"/>
              </w:rPr>
            </w:pPr>
            <w:r>
              <w:rPr>
                <w:rFonts w:hint="eastAsia" w:ascii="宋体" w:hAnsi="宋体" w:eastAsia="宋体" w:cs="宋体"/>
                <w:i w:val="0"/>
                <w:iCs w:val="0"/>
                <w:color w:val="000000"/>
                <w:kern w:val="0"/>
                <w:sz w:val="16"/>
                <w:szCs w:val="16"/>
                <w:u w:val="none"/>
                <w:lang w:val="en-US" w:eastAsia="zh-CN" w:bidi="ar"/>
              </w:rPr>
              <w:t>60</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241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1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响应报价合计（小写）</w:t>
            </w:r>
          </w:p>
        </w:tc>
        <w:tc>
          <w:tcPr>
            <w:tcW w:w="59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1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响应报价合计（大写）</w:t>
            </w:r>
          </w:p>
        </w:tc>
        <w:tc>
          <w:tcPr>
            <w:tcW w:w="59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01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税率</w:t>
            </w:r>
          </w:p>
        </w:tc>
        <w:tc>
          <w:tcPr>
            <w:tcW w:w="59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cs="宋体" w:eastAsiaTheme="minorEastAsia"/>
                <w:snapToGrid w:val="0"/>
                <w:szCs w:val="21"/>
                <w:lang w:val="en-US" w:eastAsia="zh-CN"/>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r>
              <w:rPr>
                <w:rFonts w:hint="eastAsia" w:cs="仿宋" w:asciiTheme="minorEastAsia" w:hAnsiTheme="minorEastAsia"/>
                <w:b/>
                <w:bCs/>
                <w:sz w:val="21"/>
                <w:szCs w:val="21"/>
                <w:lang w:eastAsia="zh-CN"/>
              </w:rPr>
              <w:t>（</w:t>
            </w:r>
            <w:r>
              <w:rPr>
                <w:rFonts w:hint="eastAsia" w:cs="仿宋" w:asciiTheme="minorEastAsia" w:hAnsiTheme="minorEastAsia"/>
                <w:b/>
                <w:bCs/>
                <w:sz w:val="21"/>
                <w:szCs w:val="21"/>
                <w:lang w:val="en-US" w:eastAsia="zh-CN"/>
              </w:rPr>
              <w:t>发票仅接收货物类发票，不接受工程类或服务类发票</w:t>
            </w:r>
            <w:r>
              <w:rPr>
                <w:rFonts w:hint="eastAsia" w:cs="仿宋" w:asciiTheme="minorEastAsia" w:hAnsiTheme="minorEastAsia"/>
                <w:b/>
                <w:bCs/>
                <w:sz w:val="21"/>
                <w:szCs w:val="21"/>
                <w:lang w:eastAsia="zh-CN"/>
              </w:rPr>
              <w:t>）</w:t>
            </w:r>
          </w:p>
        </w:tc>
      </w:tr>
    </w:tbl>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bookmarkStart w:id="517" w:name="_GoBack"/>
      <w:bookmarkEnd w:id="517"/>
    </w:p>
    <w:p>
      <w:pPr>
        <w:pStyle w:val="6"/>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3"/>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6"/>
      </w:pPr>
    </w:p>
    <w:p>
      <w:pPr>
        <w:pStyle w:val="7"/>
      </w:pPr>
    </w:p>
    <w:p>
      <w:pPr>
        <w:pStyle w:val="13"/>
      </w:pPr>
    </w:p>
    <w:p/>
    <w:p>
      <w:pPr>
        <w:pStyle w:val="9"/>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6"/>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2024年临江公司锅炉水平烟道落灰管改造及炉排底冷却风管改造备件采购项目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rPr>
          <w:rFonts w:hint="eastAsia" w:hAnsi="宋体" w:cs="宋体"/>
          <w:b/>
          <w:bCs/>
          <w:sz w:val="24"/>
        </w:rPr>
      </w:pPr>
    </w:p>
    <w:p>
      <w:pPr>
        <w:pStyle w:val="9"/>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E7A56DC"/>
    <w:rsid w:val="2E9F315C"/>
    <w:rsid w:val="2EBA484A"/>
    <w:rsid w:val="2F4D3609"/>
    <w:rsid w:val="2F5836E9"/>
    <w:rsid w:val="300206D5"/>
    <w:rsid w:val="30062480"/>
    <w:rsid w:val="30556F21"/>
    <w:rsid w:val="308C5F1F"/>
    <w:rsid w:val="31111553"/>
    <w:rsid w:val="31191AA6"/>
    <w:rsid w:val="314B6E80"/>
    <w:rsid w:val="326E6078"/>
    <w:rsid w:val="32843E96"/>
    <w:rsid w:val="32C410E7"/>
    <w:rsid w:val="32EC2577"/>
    <w:rsid w:val="334341C1"/>
    <w:rsid w:val="34155E66"/>
    <w:rsid w:val="34454474"/>
    <w:rsid w:val="34AF40BC"/>
    <w:rsid w:val="36162BCB"/>
    <w:rsid w:val="364530C9"/>
    <w:rsid w:val="36483084"/>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1"/>
    <w:autoRedefine/>
    <w:qFormat/>
    <w:uiPriority w:val="0"/>
    <w:pPr>
      <w:ind w:firstLine="420"/>
    </w:pPr>
    <w:rPr>
      <w:rFonts w:hAnsi="Times New Roman" w:cs="Times New Roman"/>
      <w:snapToGrid/>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14</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2024-07-22T05:00:48Z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